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C0F287" w14:textId="27BB7101" w:rsidR="002D5319" w:rsidRPr="00FA37B6" w:rsidRDefault="00C04E09" w:rsidP="00E12DC6">
      <w:pPr>
        <w:pStyle w:val="NormalWeb"/>
        <w:spacing w:before="400" w:beforeAutospacing="0" w:after="0" w:afterAutospacing="0"/>
        <w:ind w:left="-90" w:right="-424"/>
        <w:jc w:val="center"/>
        <w:rPr>
          <w:rFonts w:ascii="Open Sans" w:hAnsi="Open Sans" w:cs="Open Sans"/>
          <w:sz w:val="72"/>
          <w:szCs w:val="72"/>
          <w:lang w:val="en-GB"/>
        </w:rPr>
      </w:pPr>
      <w:r w:rsidRPr="00FA37B6">
        <w:rPr>
          <w:rFonts w:ascii="Open Sans" w:eastAsia="Open Sans Regular" w:hAnsi="Open Sans" w:cs="Open Sans"/>
          <w:bCs/>
          <w:color w:val="00B297"/>
          <w:position w:val="1"/>
          <w:sz w:val="72"/>
          <w:szCs w:val="72"/>
          <w:lang w:val="en-GB"/>
        </w:rPr>
        <w:t>Relating MEAL and Sphere</w:t>
      </w:r>
    </w:p>
    <w:p w14:paraId="23DFA110" w14:textId="2F7E716A" w:rsidR="005751F2" w:rsidRPr="00FA37B6" w:rsidRDefault="00C04E09" w:rsidP="00E12DC6">
      <w:pPr>
        <w:pStyle w:val="NormalWeb"/>
        <w:spacing w:before="400" w:beforeAutospacing="0" w:after="0" w:afterAutospacing="0"/>
        <w:ind w:left="-90" w:right="-424"/>
        <w:jc w:val="center"/>
        <w:rPr>
          <w:rFonts w:ascii="Open Sans" w:eastAsia="Open Sans" w:hAnsi="Open Sans" w:cs="Open Sans"/>
          <w:b/>
          <w:sz w:val="28"/>
          <w:szCs w:val="28"/>
          <w:lang w:val="en-GB"/>
        </w:rPr>
      </w:pPr>
      <w:r w:rsidRPr="00FA37B6">
        <w:rPr>
          <w:rFonts w:ascii="Open Sans" w:eastAsia="Open Sans" w:hAnsi="Open Sans" w:cs="Open Sans"/>
          <w:b/>
          <w:sz w:val="28"/>
          <w:szCs w:val="28"/>
          <w:lang w:val="en-GB"/>
        </w:rPr>
        <w:t>Key references and citations form Sphere supporting MEAL</w:t>
      </w:r>
    </w:p>
    <w:p w14:paraId="20D1C2FB" w14:textId="77777777" w:rsidR="00DB13E6" w:rsidRPr="00FA37B6" w:rsidRDefault="00DB13E6" w:rsidP="00DB13E6">
      <w:pPr>
        <w:pStyle w:val="NormalWeb"/>
        <w:spacing w:before="400" w:beforeAutospacing="0" w:after="0" w:afterAutospacing="0"/>
        <w:ind w:left="-90" w:right="-424"/>
        <w:rPr>
          <w:rFonts w:ascii="Open Sans" w:eastAsia="Open Sans" w:hAnsi="Open Sans" w:cs="Open Sans"/>
          <w:b/>
          <w:sz w:val="28"/>
          <w:szCs w:val="28"/>
          <w:lang w:val="en-GB"/>
        </w:rPr>
      </w:pPr>
      <w:bookmarkStart w:id="0" w:name="_GoBack"/>
      <w:bookmarkEnd w:id="0"/>
    </w:p>
    <w:p w14:paraId="43FF6118" w14:textId="43BB2E78" w:rsidR="0095593E" w:rsidRPr="00FA37B6" w:rsidRDefault="00C04E09" w:rsidP="00DB13E6">
      <w:pPr>
        <w:pStyle w:val="NormalWeb"/>
        <w:spacing w:before="0" w:beforeAutospacing="0" w:after="0" w:afterAutospacing="0"/>
        <w:ind w:left="-90" w:right="-424"/>
        <w:rPr>
          <w:rFonts w:ascii="Open Sans" w:eastAsia="Open Sans" w:hAnsi="Open Sans" w:cs="Open Sans"/>
          <w:sz w:val="28"/>
          <w:szCs w:val="28"/>
          <w:lang w:val="en-GB"/>
        </w:rPr>
      </w:pPr>
      <w:r w:rsidRPr="00FA37B6">
        <w:rPr>
          <w:rFonts w:ascii="Open Sans" w:eastAsia="Open Sans Regular" w:hAnsi="Open Sans" w:cs="Open Sans"/>
          <w:b/>
          <w:bCs/>
          <w:color w:val="00B297"/>
          <w:position w:val="1"/>
          <w:sz w:val="28"/>
          <w:szCs w:val="28"/>
          <w:lang w:val="en-GB"/>
        </w:rPr>
        <w:t>Monitoring</w:t>
      </w:r>
      <w:r w:rsidR="005751F2" w:rsidRPr="00FA37B6">
        <w:rPr>
          <w:rFonts w:ascii="Open Sans" w:eastAsia="Open Sans Regular" w:hAnsi="Open Sans" w:cs="Open Sans"/>
          <w:b/>
          <w:bCs/>
          <w:color w:val="00B297"/>
          <w:position w:val="1"/>
          <w:sz w:val="28"/>
          <w:szCs w:val="28"/>
          <w:lang w:val="en-GB"/>
        </w:rPr>
        <w:t>:</w:t>
      </w:r>
      <w:r w:rsidR="005751F2" w:rsidRPr="00FA37B6">
        <w:rPr>
          <w:rFonts w:ascii="Open Sans" w:eastAsia="Open Sans" w:hAnsi="Open Sans" w:cs="Open Sans"/>
          <w:sz w:val="28"/>
          <w:szCs w:val="28"/>
          <w:lang w:val="en-GB"/>
        </w:rPr>
        <w:t xml:space="preserve"> </w:t>
      </w:r>
      <w:r w:rsidRPr="00FA37B6">
        <w:rPr>
          <w:rFonts w:ascii="Open Sans" w:eastAsia="Open Sans" w:hAnsi="Open Sans" w:cs="Open Sans"/>
          <w:sz w:val="28"/>
          <w:szCs w:val="28"/>
          <w:lang w:val="en-GB"/>
        </w:rPr>
        <w:t xml:space="preserve">Some of the key references from the Sphere </w:t>
      </w:r>
      <w:r w:rsidR="00BA17D5" w:rsidRPr="00FA37B6">
        <w:rPr>
          <w:rFonts w:ascii="Open Sans" w:eastAsia="Open Sans" w:hAnsi="Open Sans" w:cs="Open Sans"/>
          <w:sz w:val="28"/>
          <w:szCs w:val="28"/>
          <w:lang w:val="en-GB"/>
        </w:rPr>
        <w:t>H</w:t>
      </w:r>
      <w:r w:rsidRPr="00FA37B6">
        <w:rPr>
          <w:rFonts w:ascii="Open Sans" w:eastAsia="Open Sans" w:hAnsi="Open Sans" w:cs="Open Sans"/>
          <w:sz w:val="28"/>
          <w:szCs w:val="28"/>
          <w:lang w:val="en-GB"/>
        </w:rPr>
        <w:t>andbook supporting monitoring include:</w:t>
      </w:r>
    </w:p>
    <w:p w14:paraId="3A1F0EF0" w14:textId="77777777" w:rsidR="00DB13E6" w:rsidRPr="00FA37B6" w:rsidRDefault="00DB13E6" w:rsidP="00DB13E6">
      <w:pPr>
        <w:pStyle w:val="NormalWeb"/>
        <w:spacing w:before="0" w:beforeAutospacing="0" w:after="0" w:afterAutospacing="0"/>
        <w:ind w:left="-90" w:right="-424"/>
        <w:rPr>
          <w:rFonts w:ascii="Open Sans" w:eastAsia="Open Sans" w:hAnsi="Open Sans" w:cs="Open Sans"/>
          <w:sz w:val="28"/>
          <w:szCs w:val="28"/>
          <w:lang w:val="en-GB"/>
        </w:rPr>
      </w:pPr>
    </w:p>
    <w:p w14:paraId="72422AF0" w14:textId="2A4D7B3F" w:rsidR="00780891" w:rsidRPr="00FA37B6" w:rsidRDefault="00BA17D5" w:rsidP="00DB13E6">
      <w:pPr>
        <w:pStyle w:val="NormalWeb"/>
        <w:numPr>
          <w:ilvl w:val="0"/>
          <w:numId w:val="4"/>
        </w:numPr>
        <w:spacing w:before="0" w:beforeAutospacing="0" w:after="0" w:afterAutospacing="0"/>
        <w:ind w:left="720" w:right="-424"/>
        <w:rPr>
          <w:rFonts w:ascii="Open Sans" w:eastAsia="Open Sans" w:hAnsi="Open Sans" w:cs="Open Sans"/>
          <w:lang w:val="en-GB"/>
        </w:rPr>
      </w:pPr>
      <w:r w:rsidRPr="00FA37B6">
        <w:rPr>
          <w:rFonts w:ascii="Open Sans" w:eastAsia="Open Sans" w:hAnsi="Open Sans" w:cs="Open Sans"/>
          <w:lang w:val="en-GB"/>
        </w:rPr>
        <w:t>page</w:t>
      </w:r>
      <w:r w:rsidR="00780891" w:rsidRPr="00FA37B6">
        <w:rPr>
          <w:rFonts w:ascii="Open Sans" w:eastAsia="Open Sans" w:hAnsi="Open Sans" w:cs="Open Sans"/>
          <w:lang w:val="en-GB"/>
        </w:rPr>
        <w:t xml:space="preserve"> 10 – </w:t>
      </w:r>
      <w:r w:rsidR="00780891" w:rsidRPr="00FA37B6">
        <w:rPr>
          <w:rFonts w:ascii="Open Sans" w:eastAsia="Open Sans" w:hAnsi="Open Sans" w:cs="Open Sans"/>
          <w:b/>
          <w:lang w:val="en-GB"/>
        </w:rPr>
        <w:t>Overview statement</w:t>
      </w:r>
      <w:r w:rsidR="00780891" w:rsidRPr="00FA37B6">
        <w:rPr>
          <w:rFonts w:ascii="Open Sans" w:eastAsia="Open Sans" w:hAnsi="Open Sans" w:cs="Open Sans"/>
          <w:lang w:val="en-GB"/>
        </w:rPr>
        <w:t xml:space="preserve"> on </w:t>
      </w:r>
      <w:r w:rsidRPr="00FA37B6">
        <w:rPr>
          <w:rFonts w:ascii="Open Sans" w:eastAsia="Open Sans" w:hAnsi="Open Sans" w:cs="Open Sans"/>
          <w:lang w:val="en-GB"/>
        </w:rPr>
        <w:t>m</w:t>
      </w:r>
      <w:r w:rsidR="00780891" w:rsidRPr="00FA37B6">
        <w:rPr>
          <w:rFonts w:ascii="Open Sans" w:eastAsia="Open Sans" w:hAnsi="Open Sans" w:cs="Open Sans"/>
          <w:lang w:val="en-GB"/>
        </w:rPr>
        <w:t>onitoring, evaluation, accountability and learning</w:t>
      </w:r>
    </w:p>
    <w:p w14:paraId="3A1D0DAE" w14:textId="797DED0F" w:rsidR="00A17F56" w:rsidRPr="00FA37B6" w:rsidRDefault="00BA17D5" w:rsidP="00DB13E6">
      <w:pPr>
        <w:pStyle w:val="NormalWeb"/>
        <w:numPr>
          <w:ilvl w:val="0"/>
          <w:numId w:val="4"/>
        </w:numPr>
        <w:spacing w:before="0" w:beforeAutospacing="0" w:after="0" w:afterAutospacing="0"/>
        <w:ind w:left="720" w:right="-424"/>
        <w:rPr>
          <w:rFonts w:ascii="Open Sans" w:eastAsia="Open Sans" w:hAnsi="Open Sans" w:cs="Open Sans"/>
          <w:lang w:val="en-GB"/>
        </w:rPr>
      </w:pPr>
      <w:r w:rsidRPr="00FA37B6">
        <w:rPr>
          <w:rFonts w:ascii="Open Sans" w:eastAsia="Open Sans" w:hAnsi="Open Sans" w:cs="Open Sans"/>
          <w:lang w:val="en-GB"/>
        </w:rPr>
        <w:t>page</w:t>
      </w:r>
      <w:r w:rsidR="00A17F56" w:rsidRPr="00FA37B6">
        <w:rPr>
          <w:rFonts w:ascii="Open Sans" w:eastAsia="Open Sans" w:hAnsi="Open Sans" w:cs="Open Sans"/>
          <w:lang w:val="en-GB"/>
        </w:rPr>
        <w:t xml:space="preserve"> 22</w:t>
      </w:r>
      <w:r w:rsidR="00284111" w:rsidRPr="00FA37B6">
        <w:rPr>
          <w:rFonts w:ascii="Open Sans" w:eastAsia="Open Sans" w:hAnsi="Open Sans" w:cs="Open Sans"/>
          <w:lang w:val="en-GB"/>
        </w:rPr>
        <w:t>–</w:t>
      </w:r>
      <w:r w:rsidR="00A17F56" w:rsidRPr="00FA37B6">
        <w:rPr>
          <w:rFonts w:ascii="Open Sans" w:eastAsia="Open Sans" w:hAnsi="Open Sans" w:cs="Open Sans"/>
          <w:lang w:val="en-GB"/>
        </w:rPr>
        <w:t xml:space="preserve">23 </w:t>
      </w:r>
      <w:r w:rsidR="00284111" w:rsidRPr="00FA37B6">
        <w:rPr>
          <w:rFonts w:ascii="Open Sans" w:eastAsia="Open Sans" w:hAnsi="Open Sans" w:cs="Open Sans"/>
          <w:lang w:val="en-GB"/>
        </w:rPr>
        <w:t>–</w:t>
      </w:r>
      <w:r w:rsidR="00A17F56" w:rsidRPr="00FA37B6">
        <w:rPr>
          <w:rFonts w:ascii="Open Sans" w:eastAsia="Open Sans" w:hAnsi="Open Sans" w:cs="Open Sans"/>
          <w:lang w:val="en-GB"/>
        </w:rPr>
        <w:t xml:space="preserve"> </w:t>
      </w:r>
      <w:r w:rsidR="00A17F56" w:rsidRPr="00FA37B6">
        <w:rPr>
          <w:rFonts w:ascii="Open Sans" w:eastAsia="Open Sans" w:hAnsi="Open Sans" w:cs="Open Sans"/>
          <w:b/>
          <w:lang w:val="en-GB"/>
        </w:rPr>
        <w:t>Checklist</w:t>
      </w:r>
      <w:r w:rsidR="00A17F56" w:rsidRPr="00FA37B6">
        <w:rPr>
          <w:rFonts w:ascii="Open Sans" w:eastAsia="Open Sans" w:hAnsi="Open Sans" w:cs="Open Sans"/>
          <w:lang w:val="en-GB"/>
        </w:rPr>
        <w:t xml:space="preserve"> for cash</w:t>
      </w:r>
      <w:r w:rsidR="00284111" w:rsidRPr="00FA37B6">
        <w:rPr>
          <w:rFonts w:ascii="Open Sans" w:eastAsia="Open Sans" w:hAnsi="Open Sans" w:cs="Open Sans"/>
          <w:lang w:val="en-GB"/>
        </w:rPr>
        <w:t>–</w:t>
      </w:r>
      <w:r w:rsidR="00A17F56" w:rsidRPr="00FA37B6">
        <w:rPr>
          <w:rFonts w:ascii="Open Sans" w:eastAsia="Open Sans" w:hAnsi="Open Sans" w:cs="Open Sans"/>
          <w:lang w:val="en-GB"/>
        </w:rPr>
        <w:t xml:space="preserve">based assistance (highlights monitoring) </w:t>
      </w:r>
    </w:p>
    <w:p w14:paraId="4266F41A" w14:textId="62660A77" w:rsidR="00A17F56" w:rsidRPr="00FA37B6" w:rsidRDefault="00BA17D5" w:rsidP="00DB13E6">
      <w:pPr>
        <w:pStyle w:val="NormalWeb"/>
        <w:numPr>
          <w:ilvl w:val="0"/>
          <w:numId w:val="4"/>
        </w:numPr>
        <w:spacing w:before="0" w:beforeAutospacing="0" w:after="0" w:afterAutospacing="0"/>
        <w:ind w:left="720" w:right="-424"/>
        <w:rPr>
          <w:rFonts w:ascii="Open Sans" w:eastAsia="Open Sans" w:hAnsi="Open Sans" w:cs="Open Sans"/>
          <w:lang w:val="en-GB"/>
        </w:rPr>
      </w:pPr>
      <w:r w:rsidRPr="00FA37B6">
        <w:rPr>
          <w:rFonts w:ascii="Open Sans" w:eastAsia="Open Sans" w:hAnsi="Open Sans" w:cs="Open Sans"/>
          <w:lang w:val="en-GB"/>
        </w:rPr>
        <w:t>page</w:t>
      </w:r>
      <w:r w:rsidR="00A17F56" w:rsidRPr="00FA37B6">
        <w:rPr>
          <w:rFonts w:ascii="Open Sans" w:eastAsia="Open Sans" w:hAnsi="Open Sans" w:cs="Open Sans"/>
          <w:lang w:val="en-GB"/>
        </w:rPr>
        <w:t xml:space="preserve"> 59 – </w:t>
      </w:r>
      <w:r w:rsidR="00A17F56" w:rsidRPr="00FA37B6">
        <w:rPr>
          <w:rFonts w:ascii="Open Sans" w:eastAsia="Open Sans" w:hAnsi="Open Sans" w:cs="Open Sans"/>
          <w:b/>
          <w:lang w:val="en-GB"/>
        </w:rPr>
        <w:t>C</w:t>
      </w:r>
      <w:r w:rsidRPr="00FA37B6">
        <w:rPr>
          <w:rFonts w:ascii="Open Sans" w:eastAsia="Open Sans" w:hAnsi="Open Sans" w:cs="Open Sans"/>
          <w:b/>
          <w:lang w:val="en-GB"/>
        </w:rPr>
        <w:t>HS c</w:t>
      </w:r>
      <w:r w:rsidR="00A17F56" w:rsidRPr="00FA37B6">
        <w:rPr>
          <w:rFonts w:ascii="Open Sans" w:eastAsia="Open Sans" w:hAnsi="Open Sans" w:cs="Open Sans"/>
          <w:b/>
          <w:lang w:val="en-GB"/>
        </w:rPr>
        <w:t>ommitment 2</w:t>
      </w:r>
      <w:r w:rsidR="00A17F56" w:rsidRPr="00FA37B6">
        <w:rPr>
          <w:rFonts w:ascii="Open Sans" w:eastAsia="Open Sans" w:hAnsi="Open Sans" w:cs="Open Sans"/>
          <w:lang w:val="en-GB"/>
        </w:rPr>
        <w:t>, GN, “Monitoring activities, outputs and outcomes</w:t>
      </w:r>
      <w:r w:rsidRPr="00FA37B6">
        <w:rPr>
          <w:rFonts w:ascii="Open Sans" w:eastAsia="Open Sans" w:hAnsi="Open Sans" w:cs="Open Sans"/>
          <w:lang w:val="en-GB"/>
        </w:rPr>
        <w:t>”</w:t>
      </w:r>
    </w:p>
    <w:p w14:paraId="2E2D1FF8" w14:textId="1A040216" w:rsidR="00B37452" w:rsidRPr="00FA37B6" w:rsidRDefault="00BA17D5" w:rsidP="00DB13E6">
      <w:pPr>
        <w:pStyle w:val="NormalWeb"/>
        <w:numPr>
          <w:ilvl w:val="0"/>
          <w:numId w:val="4"/>
        </w:numPr>
        <w:spacing w:before="0" w:beforeAutospacing="0" w:after="0" w:afterAutospacing="0"/>
        <w:ind w:left="720" w:right="-424"/>
        <w:rPr>
          <w:rFonts w:ascii="Open Sans" w:eastAsia="Open Sans" w:hAnsi="Open Sans" w:cs="Open Sans"/>
          <w:lang w:val="en-GB"/>
        </w:rPr>
      </w:pPr>
      <w:r w:rsidRPr="00FA37B6">
        <w:rPr>
          <w:rFonts w:ascii="Open Sans" w:eastAsia="Open Sans" w:hAnsi="Open Sans" w:cs="Open Sans"/>
          <w:lang w:val="en-GB"/>
        </w:rPr>
        <w:t>page</w:t>
      </w:r>
      <w:r w:rsidR="00B37452" w:rsidRPr="00FA37B6">
        <w:rPr>
          <w:rFonts w:ascii="Open Sans" w:eastAsia="Open Sans" w:hAnsi="Open Sans" w:cs="Open Sans"/>
          <w:lang w:val="en-GB"/>
        </w:rPr>
        <w:t xml:space="preserve"> 73</w:t>
      </w:r>
      <w:r w:rsidRPr="00FA37B6">
        <w:rPr>
          <w:rFonts w:ascii="Open Sans" w:eastAsia="Open Sans" w:hAnsi="Open Sans" w:cs="Open Sans"/>
          <w:lang w:val="en-GB"/>
        </w:rPr>
        <w:t xml:space="preserve"> –</w:t>
      </w:r>
      <w:r w:rsidR="00B37452" w:rsidRPr="00FA37B6">
        <w:rPr>
          <w:rFonts w:ascii="Open Sans" w:eastAsia="Open Sans" w:hAnsi="Open Sans" w:cs="Open Sans"/>
          <w:lang w:val="en-GB"/>
        </w:rPr>
        <w:t xml:space="preserve"> </w:t>
      </w:r>
      <w:r w:rsidR="00B37452" w:rsidRPr="00FA37B6">
        <w:rPr>
          <w:rFonts w:ascii="Open Sans" w:eastAsia="Open Sans" w:hAnsi="Open Sans" w:cs="Open Sans"/>
          <w:b/>
          <w:lang w:val="en-GB"/>
        </w:rPr>
        <w:t>CHS</w:t>
      </w:r>
      <w:r w:rsidRPr="00FA37B6">
        <w:rPr>
          <w:rFonts w:ascii="Open Sans" w:eastAsia="Open Sans" w:hAnsi="Open Sans" w:cs="Open Sans"/>
          <w:lang w:val="en-GB"/>
        </w:rPr>
        <w:t xml:space="preserve"> </w:t>
      </w:r>
      <w:r w:rsidRPr="00FA37B6">
        <w:rPr>
          <w:rFonts w:ascii="Open Sans" w:eastAsia="Open Sans" w:hAnsi="Open Sans" w:cs="Open Sans"/>
          <w:b/>
          <w:lang w:val="en-GB"/>
        </w:rPr>
        <w:t>c</w:t>
      </w:r>
      <w:r w:rsidR="00B37452" w:rsidRPr="00FA37B6">
        <w:rPr>
          <w:rFonts w:ascii="Open Sans" w:eastAsia="Open Sans" w:hAnsi="Open Sans" w:cs="Open Sans"/>
          <w:b/>
          <w:lang w:val="en-GB"/>
        </w:rPr>
        <w:t>ommitment 7</w:t>
      </w:r>
      <w:r w:rsidR="00B37452" w:rsidRPr="00FA37B6">
        <w:rPr>
          <w:rFonts w:ascii="Open Sans" w:eastAsia="Open Sans" w:hAnsi="Open Sans" w:cs="Open Sans"/>
          <w:lang w:val="en-GB"/>
        </w:rPr>
        <w:t>, KA 7.1 “</w:t>
      </w:r>
      <w:r w:rsidR="00BC0522" w:rsidRPr="00FA37B6">
        <w:rPr>
          <w:rFonts w:ascii="Open Sans" w:eastAsia="Open Sans" w:hAnsi="Open Sans" w:cs="Open Sans"/>
          <w:lang w:val="en-GB"/>
        </w:rPr>
        <w:t>D</w:t>
      </w:r>
      <w:r w:rsidR="00B37452" w:rsidRPr="00FA37B6">
        <w:rPr>
          <w:rFonts w:ascii="Open Sans" w:eastAsia="Open Sans" w:hAnsi="Open Sans" w:cs="Open Sans"/>
          <w:lang w:val="en-GB"/>
        </w:rPr>
        <w:t>esign monitoring systems that are simple and accessible, recogni</w:t>
      </w:r>
      <w:r w:rsidRPr="00FA37B6">
        <w:rPr>
          <w:rFonts w:ascii="Open Sans" w:eastAsia="Open Sans" w:hAnsi="Open Sans" w:cs="Open Sans"/>
          <w:lang w:val="en-GB"/>
        </w:rPr>
        <w:t>s</w:t>
      </w:r>
      <w:r w:rsidR="00B37452" w:rsidRPr="00FA37B6">
        <w:rPr>
          <w:rFonts w:ascii="Open Sans" w:eastAsia="Open Sans" w:hAnsi="Open Sans" w:cs="Open Sans"/>
          <w:lang w:val="en-GB"/>
        </w:rPr>
        <w:t>ing that information should be representative of different groups…”</w:t>
      </w:r>
    </w:p>
    <w:p w14:paraId="02AF6F34" w14:textId="0AE9B738" w:rsidR="00A17F56" w:rsidRPr="00FA37B6" w:rsidRDefault="00BA17D5" w:rsidP="00DB13E6">
      <w:pPr>
        <w:pStyle w:val="NormalWeb"/>
        <w:numPr>
          <w:ilvl w:val="0"/>
          <w:numId w:val="4"/>
        </w:numPr>
        <w:spacing w:before="0" w:beforeAutospacing="0" w:after="0" w:afterAutospacing="0"/>
        <w:ind w:left="720" w:right="-424"/>
        <w:rPr>
          <w:rFonts w:ascii="Open Sans" w:eastAsia="Open Sans" w:hAnsi="Open Sans" w:cs="Open Sans"/>
          <w:lang w:val="en-GB"/>
        </w:rPr>
      </w:pPr>
      <w:r w:rsidRPr="00FA37B6">
        <w:rPr>
          <w:rFonts w:ascii="Open Sans" w:eastAsia="Open Sans" w:hAnsi="Open Sans" w:cs="Open Sans"/>
          <w:lang w:val="en-GB"/>
        </w:rPr>
        <w:t>page</w:t>
      </w:r>
      <w:r w:rsidR="00A17F56" w:rsidRPr="00FA37B6">
        <w:rPr>
          <w:rFonts w:ascii="Open Sans" w:eastAsia="Open Sans" w:hAnsi="Open Sans" w:cs="Open Sans"/>
          <w:lang w:val="en-GB"/>
        </w:rPr>
        <w:t xml:space="preserve"> 87</w:t>
      </w:r>
      <w:r w:rsidR="00780891" w:rsidRPr="00FA37B6">
        <w:rPr>
          <w:rFonts w:ascii="Open Sans" w:eastAsia="Open Sans" w:hAnsi="Open Sans" w:cs="Open Sans"/>
          <w:lang w:val="en-GB"/>
        </w:rPr>
        <w:t xml:space="preserve"> </w:t>
      </w:r>
      <w:r w:rsidR="00284111" w:rsidRPr="00FA37B6">
        <w:rPr>
          <w:rFonts w:ascii="Open Sans" w:eastAsia="Open Sans" w:hAnsi="Open Sans" w:cs="Open Sans"/>
          <w:lang w:val="en-GB"/>
        </w:rPr>
        <w:t>–</w:t>
      </w:r>
      <w:r w:rsidR="007B16FC" w:rsidRPr="00FA37B6">
        <w:rPr>
          <w:rFonts w:ascii="Open Sans" w:eastAsia="Open Sans" w:hAnsi="Open Sans" w:cs="Open Sans"/>
          <w:lang w:val="en-GB"/>
        </w:rPr>
        <w:t xml:space="preserve"> </w:t>
      </w:r>
      <w:r w:rsidRPr="00FA37B6">
        <w:rPr>
          <w:rFonts w:ascii="Open Sans" w:eastAsia="Open Sans" w:hAnsi="Open Sans" w:cs="Open Sans"/>
          <w:b/>
          <w:lang w:val="en-GB"/>
        </w:rPr>
        <w:t>R</w:t>
      </w:r>
      <w:r w:rsidR="00780891" w:rsidRPr="00FA37B6">
        <w:rPr>
          <w:rFonts w:ascii="Open Sans" w:eastAsia="Open Sans" w:hAnsi="Open Sans" w:cs="Open Sans"/>
          <w:b/>
          <w:lang w:val="en-GB"/>
        </w:rPr>
        <w:t xml:space="preserve">eferences </w:t>
      </w:r>
      <w:r w:rsidRPr="00FA37B6">
        <w:rPr>
          <w:rFonts w:ascii="Open Sans" w:eastAsia="Open Sans" w:hAnsi="Open Sans" w:cs="Open Sans"/>
          <w:b/>
          <w:lang w:val="en-GB"/>
        </w:rPr>
        <w:t>and</w:t>
      </w:r>
      <w:r w:rsidR="00780891" w:rsidRPr="00FA37B6">
        <w:rPr>
          <w:rFonts w:ascii="Open Sans" w:eastAsia="Open Sans" w:hAnsi="Open Sans" w:cs="Open Sans"/>
          <w:b/>
          <w:lang w:val="en-GB"/>
        </w:rPr>
        <w:t xml:space="preserve"> further reading</w:t>
      </w:r>
      <w:r w:rsidR="00780891" w:rsidRPr="00FA37B6">
        <w:rPr>
          <w:rFonts w:ascii="Open Sans" w:eastAsia="Open Sans" w:hAnsi="Open Sans" w:cs="Open Sans"/>
          <w:lang w:val="en-GB"/>
        </w:rPr>
        <w:t xml:space="preserve"> on monitoring</w:t>
      </w:r>
    </w:p>
    <w:p w14:paraId="42E26A6B" w14:textId="38C76060" w:rsidR="00A17F56" w:rsidRPr="00FA37B6" w:rsidRDefault="00A17F56" w:rsidP="00DB13E6">
      <w:pPr>
        <w:pStyle w:val="NormalWeb"/>
        <w:numPr>
          <w:ilvl w:val="0"/>
          <w:numId w:val="4"/>
        </w:numPr>
        <w:spacing w:before="0" w:beforeAutospacing="0" w:after="0" w:afterAutospacing="0"/>
        <w:ind w:left="720" w:right="-424"/>
        <w:rPr>
          <w:rFonts w:ascii="Open Sans" w:eastAsia="Open Sans" w:hAnsi="Open Sans" w:cs="Open Sans"/>
          <w:lang w:val="en-GB"/>
        </w:rPr>
      </w:pPr>
      <w:r w:rsidRPr="00FA37B6">
        <w:rPr>
          <w:rFonts w:ascii="Open Sans" w:eastAsia="Open Sans" w:hAnsi="Open Sans" w:cs="Open Sans"/>
          <w:lang w:val="en-GB"/>
        </w:rPr>
        <w:t>p</w:t>
      </w:r>
      <w:r w:rsidR="00BA17D5" w:rsidRPr="00FA37B6">
        <w:rPr>
          <w:rFonts w:ascii="Open Sans" w:eastAsia="Open Sans" w:hAnsi="Open Sans" w:cs="Open Sans"/>
          <w:lang w:val="en-GB"/>
        </w:rPr>
        <w:t>age</w:t>
      </w:r>
      <w:r w:rsidRPr="00FA37B6">
        <w:rPr>
          <w:rFonts w:ascii="Open Sans" w:eastAsia="Open Sans" w:hAnsi="Open Sans" w:cs="Open Sans"/>
          <w:lang w:val="en-GB"/>
        </w:rPr>
        <w:t xml:space="preserve"> 199</w:t>
      </w:r>
      <w:r w:rsidR="007B16FC" w:rsidRPr="00FA37B6">
        <w:rPr>
          <w:rFonts w:ascii="Open Sans" w:eastAsia="Open Sans" w:hAnsi="Open Sans" w:cs="Open Sans"/>
          <w:lang w:val="en-GB"/>
        </w:rPr>
        <w:t xml:space="preserve"> </w:t>
      </w:r>
      <w:r w:rsidR="00284111" w:rsidRPr="00FA37B6">
        <w:rPr>
          <w:rFonts w:ascii="Open Sans" w:eastAsia="Open Sans" w:hAnsi="Open Sans" w:cs="Open Sans"/>
          <w:lang w:val="en-GB"/>
        </w:rPr>
        <w:t>–</w:t>
      </w:r>
      <w:r w:rsidR="007B16FC" w:rsidRPr="00FA37B6">
        <w:rPr>
          <w:rFonts w:ascii="Open Sans" w:eastAsia="Open Sans" w:hAnsi="Open Sans" w:cs="Open Sans"/>
          <w:lang w:val="en-GB"/>
        </w:rPr>
        <w:t xml:space="preserve"> </w:t>
      </w:r>
      <w:r w:rsidR="00780891" w:rsidRPr="00FA37B6">
        <w:rPr>
          <w:rFonts w:ascii="Open Sans" w:eastAsia="Open Sans" w:hAnsi="Open Sans" w:cs="Open Sans"/>
          <w:b/>
          <w:lang w:val="en-GB"/>
        </w:rPr>
        <w:t xml:space="preserve">Food </w:t>
      </w:r>
      <w:r w:rsidR="00BA17D5" w:rsidRPr="00FA37B6">
        <w:rPr>
          <w:rFonts w:ascii="Open Sans" w:eastAsia="Open Sans" w:hAnsi="Open Sans" w:cs="Open Sans"/>
          <w:b/>
          <w:lang w:val="en-GB"/>
        </w:rPr>
        <w:t>a</w:t>
      </w:r>
      <w:r w:rsidR="00780891" w:rsidRPr="00FA37B6">
        <w:rPr>
          <w:rFonts w:ascii="Open Sans" w:eastAsia="Open Sans" w:hAnsi="Open Sans" w:cs="Open Sans"/>
          <w:b/>
          <w:lang w:val="en-GB"/>
        </w:rPr>
        <w:t>ssistance standard 6.1</w:t>
      </w:r>
      <w:r w:rsidR="00780891" w:rsidRPr="00FA37B6">
        <w:rPr>
          <w:rFonts w:ascii="Open Sans" w:eastAsia="Open Sans" w:hAnsi="Open Sans" w:cs="Open Sans"/>
          <w:lang w:val="en-GB"/>
        </w:rPr>
        <w:t>, GN</w:t>
      </w:r>
      <w:r w:rsidR="00BA17D5" w:rsidRPr="00FA37B6">
        <w:rPr>
          <w:rFonts w:ascii="Open Sans" w:eastAsia="Open Sans" w:hAnsi="Open Sans" w:cs="Open Sans"/>
          <w:lang w:val="en-GB"/>
        </w:rPr>
        <w:t>,</w:t>
      </w:r>
      <w:r w:rsidR="00780891" w:rsidRPr="00FA37B6">
        <w:rPr>
          <w:rFonts w:ascii="Open Sans" w:eastAsia="Open Sans" w:hAnsi="Open Sans" w:cs="Open Sans"/>
          <w:lang w:val="en-GB"/>
        </w:rPr>
        <w:t xml:space="preserve"> “Monitoring and access to food”</w:t>
      </w:r>
    </w:p>
    <w:p w14:paraId="4706109D" w14:textId="53C92841" w:rsidR="00A17F56" w:rsidRPr="00FA37B6" w:rsidRDefault="00BA17D5" w:rsidP="00DB13E6">
      <w:pPr>
        <w:pStyle w:val="NormalWeb"/>
        <w:numPr>
          <w:ilvl w:val="0"/>
          <w:numId w:val="4"/>
        </w:numPr>
        <w:spacing w:before="0" w:beforeAutospacing="0" w:after="0" w:afterAutospacing="0"/>
        <w:ind w:left="720" w:right="-424"/>
        <w:rPr>
          <w:rFonts w:ascii="Open Sans" w:eastAsia="Open Sans" w:hAnsi="Open Sans" w:cs="Open Sans"/>
          <w:lang w:val="en-GB"/>
        </w:rPr>
      </w:pPr>
      <w:r w:rsidRPr="00FA37B6">
        <w:rPr>
          <w:rFonts w:ascii="Open Sans" w:eastAsia="Open Sans" w:hAnsi="Open Sans" w:cs="Open Sans"/>
          <w:lang w:val="en-GB"/>
        </w:rPr>
        <w:t>page</w:t>
      </w:r>
      <w:r w:rsidR="00A17F56" w:rsidRPr="00FA37B6">
        <w:rPr>
          <w:rFonts w:ascii="Open Sans" w:eastAsia="Open Sans" w:hAnsi="Open Sans" w:cs="Open Sans"/>
          <w:lang w:val="en-GB"/>
        </w:rPr>
        <w:t xml:space="preserve"> 208</w:t>
      </w:r>
      <w:r w:rsidR="007B16FC" w:rsidRPr="00FA37B6">
        <w:rPr>
          <w:rFonts w:ascii="Open Sans" w:eastAsia="Open Sans" w:hAnsi="Open Sans" w:cs="Open Sans"/>
          <w:lang w:val="en-GB"/>
        </w:rPr>
        <w:t xml:space="preserve"> </w:t>
      </w:r>
      <w:r w:rsidR="00284111" w:rsidRPr="00FA37B6">
        <w:rPr>
          <w:rFonts w:ascii="Open Sans" w:eastAsia="Open Sans" w:hAnsi="Open Sans" w:cs="Open Sans"/>
          <w:lang w:val="en-GB"/>
        </w:rPr>
        <w:t>–</w:t>
      </w:r>
      <w:r w:rsidR="007B16FC" w:rsidRPr="00FA37B6">
        <w:rPr>
          <w:rFonts w:ascii="Open Sans" w:eastAsia="Open Sans" w:hAnsi="Open Sans" w:cs="Open Sans"/>
          <w:lang w:val="en-GB"/>
        </w:rPr>
        <w:t xml:space="preserve"> </w:t>
      </w:r>
      <w:r w:rsidR="00780891" w:rsidRPr="00FA37B6">
        <w:rPr>
          <w:rFonts w:ascii="Open Sans" w:eastAsia="Open Sans" w:hAnsi="Open Sans" w:cs="Open Sans"/>
          <w:b/>
          <w:lang w:val="en-GB"/>
        </w:rPr>
        <w:t>Food assistance standard 6.3</w:t>
      </w:r>
      <w:r w:rsidR="00780891" w:rsidRPr="00FA37B6">
        <w:rPr>
          <w:rFonts w:ascii="Open Sans" w:eastAsia="Open Sans" w:hAnsi="Open Sans" w:cs="Open Sans"/>
          <w:lang w:val="en-GB"/>
        </w:rPr>
        <w:t>, GN, “Monitoring of distribution and delivery”</w:t>
      </w:r>
    </w:p>
    <w:p w14:paraId="500C953D" w14:textId="0DC62359" w:rsidR="00C04E09" w:rsidRPr="00FA37B6" w:rsidRDefault="00C04E09" w:rsidP="00DB13E6">
      <w:pPr>
        <w:pStyle w:val="NormalWeb"/>
        <w:spacing w:before="0" w:beforeAutospacing="0" w:after="0" w:afterAutospacing="0"/>
        <w:ind w:left="-90" w:right="-424"/>
        <w:rPr>
          <w:rFonts w:ascii="Open Sans" w:hAnsi="Open Sans" w:cs="Open Sans"/>
          <w:sz w:val="28"/>
          <w:szCs w:val="28"/>
          <w:lang w:val="en-GB"/>
        </w:rPr>
      </w:pPr>
    </w:p>
    <w:p w14:paraId="0839E189" w14:textId="671A163C" w:rsidR="00C04E09" w:rsidRPr="00FA37B6" w:rsidRDefault="00C04E09" w:rsidP="00DB13E6">
      <w:pPr>
        <w:pStyle w:val="NormalWeb"/>
        <w:spacing w:before="0" w:beforeAutospacing="0" w:after="0" w:afterAutospacing="0"/>
        <w:ind w:left="-90" w:right="-424"/>
        <w:rPr>
          <w:rFonts w:ascii="Open Sans" w:eastAsia="Open Sans" w:hAnsi="Open Sans" w:cs="Open Sans"/>
          <w:sz w:val="28"/>
          <w:szCs w:val="28"/>
          <w:lang w:val="en-GB"/>
        </w:rPr>
      </w:pPr>
      <w:r w:rsidRPr="00FA37B6">
        <w:rPr>
          <w:rFonts w:ascii="Open Sans" w:eastAsia="Open Sans Regular" w:hAnsi="Open Sans" w:cs="Open Sans"/>
          <w:b/>
          <w:bCs/>
          <w:color w:val="00B297"/>
          <w:position w:val="1"/>
          <w:sz w:val="28"/>
          <w:szCs w:val="28"/>
          <w:lang w:val="en-GB"/>
        </w:rPr>
        <w:t>Evaluation:</w:t>
      </w:r>
      <w:r w:rsidRPr="00FA37B6">
        <w:rPr>
          <w:rFonts w:ascii="Open Sans" w:eastAsia="Open Sans" w:hAnsi="Open Sans" w:cs="Open Sans"/>
          <w:sz w:val="28"/>
          <w:szCs w:val="28"/>
          <w:lang w:val="en-GB"/>
        </w:rPr>
        <w:t xml:space="preserve"> Some of the key references from the Sphere </w:t>
      </w:r>
      <w:r w:rsidR="00BA17D5" w:rsidRPr="00FA37B6">
        <w:rPr>
          <w:rFonts w:ascii="Open Sans" w:eastAsia="Open Sans" w:hAnsi="Open Sans" w:cs="Open Sans"/>
          <w:sz w:val="28"/>
          <w:szCs w:val="28"/>
          <w:lang w:val="en-GB"/>
        </w:rPr>
        <w:t>H</w:t>
      </w:r>
      <w:r w:rsidRPr="00FA37B6">
        <w:rPr>
          <w:rFonts w:ascii="Open Sans" w:eastAsia="Open Sans" w:hAnsi="Open Sans" w:cs="Open Sans"/>
          <w:sz w:val="28"/>
          <w:szCs w:val="28"/>
          <w:lang w:val="en-GB"/>
        </w:rPr>
        <w:t>andbook supporting evaluation include:</w:t>
      </w:r>
    </w:p>
    <w:p w14:paraId="684C1D4A" w14:textId="77777777" w:rsidR="00DB13E6" w:rsidRPr="00FA37B6" w:rsidRDefault="00DB13E6" w:rsidP="00DB13E6">
      <w:pPr>
        <w:pStyle w:val="NormalWeb"/>
        <w:spacing w:before="0" w:beforeAutospacing="0" w:after="0" w:afterAutospacing="0"/>
        <w:ind w:left="-90" w:right="-424"/>
        <w:rPr>
          <w:rFonts w:ascii="Open Sans" w:eastAsia="Open Sans" w:hAnsi="Open Sans" w:cs="Open Sans"/>
          <w:sz w:val="28"/>
          <w:szCs w:val="28"/>
          <w:lang w:val="en-GB"/>
        </w:rPr>
      </w:pPr>
    </w:p>
    <w:p w14:paraId="3AFAA9A4" w14:textId="0933F014" w:rsidR="009551F6" w:rsidRPr="00FA37B6" w:rsidRDefault="00BA17D5" w:rsidP="00DB13E6">
      <w:pPr>
        <w:pStyle w:val="NormalWeb"/>
        <w:numPr>
          <w:ilvl w:val="0"/>
          <w:numId w:val="5"/>
        </w:numPr>
        <w:spacing w:before="0" w:beforeAutospacing="0" w:after="0" w:afterAutospacing="0"/>
        <w:ind w:left="630" w:right="-424"/>
        <w:rPr>
          <w:rFonts w:ascii="Open Sans" w:eastAsia="Open Sans" w:hAnsi="Open Sans" w:cs="Open Sans"/>
          <w:lang w:val="en-GB"/>
        </w:rPr>
      </w:pPr>
      <w:r w:rsidRPr="00FA37B6">
        <w:rPr>
          <w:rFonts w:ascii="Open Sans" w:eastAsia="Open Sans" w:hAnsi="Open Sans" w:cs="Open Sans"/>
          <w:lang w:val="en-GB"/>
        </w:rPr>
        <w:t>page</w:t>
      </w:r>
      <w:r w:rsidR="00780891" w:rsidRPr="00FA37B6">
        <w:rPr>
          <w:rFonts w:ascii="Open Sans" w:eastAsia="Open Sans" w:hAnsi="Open Sans" w:cs="Open Sans"/>
          <w:lang w:val="en-GB"/>
        </w:rPr>
        <w:t xml:space="preserve"> 10 – </w:t>
      </w:r>
      <w:r w:rsidR="00780891" w:rsidRPr="00FA37B6">
        <w:rPr>
          <w:rFonts w:ascii="Open Sans" w:eastAsia="Open Sans" w:hAnsi="Open Sans" w:cs="Open Sans"/>
          <w:b/>
          <w:lang w:val="en-GB"/>
        </w:rPr>
        <w:t>Overview statement</w:t>
      </w:r>
      <w:r w:rsidR="00780891" w:rsidRPr="00FA37B6">
        <w:rPr>
          <w:rFonts w:ascii="Open Sans" w:eastAsia="Open Sans" w:hAnsi="Open Sans" w:cs="Open Sans"/>
          <w:lang w:val="en-GB"/>
        </w:rPr>
        <w:t xml:space="preserve"> on </w:t>
      </w:r>
      <w:r w:rsidRPr="00FA37B6">
        <w:rPr>
          <w:rFonts w:ascii="Open Sans" w:eastAsia="Open Sans" w:hAnsi="Open Sans" w:cs="Open Sans"/>
          <w:lang w:val="en-GB"/>
        </w:rPr>
        <w:t>m</w:t>
      </w:r>
      <w:r w:rsidR="00780891" w:rsidRPr="00FA37B6">
        <w:rPr>
          <w:rFonts w:ascii="Open Sans" w:eastAsia="Open Sans" w:hAnsi="Open Sans" w:cs="Open Sans"/>
          <w:lang w:val="en-GB"/>
        </w:rPr>
        <w:t>onitoring, evaluation, accountability and learning</w:t>
      </w:r>
    </w:p>
    <w:p w14:paraId="5000ED39" w14:textId="288DEDC2" w:rsidR="007B16FC" w:rsidRPr="00FA37B6" w:rsidRDefault="00BA17D5" w:rsidP="00DB13E6">
      <w:pPr>
        <w:pStyle w:val="NormalWeb"/>
        <w:numPr>
          <w:ilvl w:val="0"/>
          <w:numId w:val="5"/>
        </w:numPr>
        <w:spacing w:before="0" w:beforeAutospacing="0" w:after="0" w:afterAutospacing="0"/>
        <w:ind w:left="630" w:right="-424"/>
        <w:rPr>
          <w:rFonts w:ascii="Open Sans" w:eastAsia="Open Sans" w:hAnsi="Open Sans" w:cs="Open Sans"/>
          <w:lang w:val="en-GB"/>
        </w:rPr>
      </w:pPr>
      <w:r w:rsidRPr="00FA37B6">
        <w:rPr>
          <w:rFonts w:ascii="Open Sans" w:eastAsia="Open Sans" w:hAnsi="Open Sans" w:cs="Open Sans"/>
          <w:lang w:val="en-GB"/>
        </w:rPr>
        <w:t>page</w:t>
      </w:r>
      <w:r w:rsidR="00043DCD" w:rsidRPr="00FA37B6">
        <w:rPr>
          <w:rFonts w:ascii="Open Sans" w:eastAsia="Open Sans" w:hAnsi="Open Sans" w:cs="Open Sans"/>
          <w:lang w:val="en-GB"/>
        </w:rPr>
        <w:t xml:space="preserve"> </w:t>
      </w:r>
      <w:r w:rsidR="002E4457" w:rsidRPr="00FA37B6">
        <w:rPr>
          <w:rFonts w:ascii="Open Sans" w:eastAsia="Open Sans" w:hAnsi="Open Sans" w:cs="Open Sans"/>
          <w:lang w:val="en-GB"/>
        </w:rPr>
        <w:t xml:space="preserve">73 </w:t>
      </w:r>
      <w:r w:rsidR="00284111" w:rsidRPr="00FA37B6">
        <w:rPr>
          <w:rFonts w:ascii="Open Sans" w:eastAsia="Open Sans" w:hAnsi="Open Sans" w:cs="Open Sans"/>
          <w:lang w:val="en-GB"/>
        </w:rPr>
        <w:t>–</w:t>
      </w:r>
      <w:r w:rsidR="007B16FC" w:rsidRPr="00FA37B6">
        <w:rPr>
          <w:rFonts w:ascii="Open Sans" w:eastAsia="Open Sans" w:hAnsi="Open Sans" w:cs="Open Sans"/>
          <w:lang w:val="en-GB"/>
        </w:rPr>
        <w:t xml:space="preserve"> </w:t>
      </w:r>
      <w:r w:rsidR="002E4457" w:rsidRPr="00FA37B6">
        <w:rPr>
          <w:rFonts w:ascii="Open Sans" w:eastAsia="Open Sans" w:hAnsi="Open Sans" w:cs="Open Sans"/>
          <w:b/>
          <w:lang w:val="en-GB"/>
        </w:rPr>
        <w:t>C</w:t>
      </w:r>
      <w:r w:rsidRPr="00FA37B6">
        <w:rPr>
          <w:rFonts w:ascii="Open Sans" w:eastAsia="Open Sans" w:hAnsi="Open Sans" w:cs="Open Sans"/>
          <w:b/>
          <w:lang w:val="en-GB"/>
        </w:rPr>
        <w:t>HS c</w:t>
      </w:r>
      <w:r w:rsidR="002E4457" w:rsidRPr="00FA37B6">
        <w:rPr>
          <w:rFonts w:ascii="Open Sans" w:eastAsia="Open Sans" w:hAnsi="Open Sans" w:cs="Open Sans"/>
          <w:b/>
          <w:lang w:val="en-GB"/>
        </w:rPr>
        <w:t>ommitment 7</w:t>
      </w:r>
      <w:r w:rsidR="00BC0522" w:rsidRPr="00FA37B6">
        <w:rPr>
          <w:rFonts w:ascii="Open Sans" w:eastAsia="Open Sans" w:hAnsi="Open Sans" w:cs="Open Sans"/>
          <w:lang w:val="en-GB"/>
        </w:rPr>
        <w:t>,</w:t>
      </w:r>
      <w:r w:rsidR="002E4457" w:rsidRPr="00FA37B6">
        <w:rPr>
          <w:rFonts w:ascii="Open Sans" w:eastAsia="Open Sans" w:hAnsi="Open Sans" w:cs="Open Sans"/>
          <w:lang w:val="en-GB"/>
        </w:rPr>
        <w:t xml:space="preserve"> “Communities and people affected by crisis can expect delivery of improved assistance as organisations learn from experience and reflection.”</w:t>
      </w:r>
    </w:p>
    <w:p w14:paraId="1993F393" w14:textId="2983271F" w:rsidR="007B16FC" w:rsidRPr="00FA37B6" w:rsidRDefault="00BA17D5" w:rsidP="00DB13E6">
      <w:pPr>
        <w:pStyle w:val="NormalWeb"/>
        <w:numPr>
          <w:ilvl w:val="0"/>
          <w:numId w:val="5"/>
        </w:numPr>
        <w:spacing w:before="0" w:beforeAutospacing="0" w:after="0" w:afterAutospacing="0"/>
        <w:ind w:left="630" w:right="-424"/>
        <w:rPr>
          <w:rFonts w:ascii="Open Sans" w:eastAsia="Open Sans" w:hAnsi="Open Sans" w:cs="Open Sans"/>
          <w:lang w:val="en-GB"/>
        </w:rPr>
      </w:pPr>
      <w:r w:rsidRPr="00FA37B6">
        <w:rPr>
          <w:rFonts w:ascii="Open Sans" w:eastAsia="Open Sans" w:hAnsi="Open Sans" w:cs="Open Sans"/>
          <w:lang w:val="en-GB"/>
        </w:rPr>
        <w:t>page</w:t>
      </w:r>
      <w:r w:rsidR="007B16FC" w:rsidRPr="00FA37B6">
        <w:rPr>
          <w:rFonts w:ascii="Open Sans" w:eastAsia="Open Sans" w:hAnsi="Open Sans" w:cs="Open Sans"/>
          <w:lang w:val="en-GB"/>
        </w:rPr>
        <w:t xml:space="preserve"> 74 </w:t>
      </w:r>
      <w:r w:rsidR="00284111" w:rsidRPr="00FA37B6">
        <w:rPr>
          <w:rFonts w:ascii="Open Sans" w:eastAsia="Open Sans" w:hAnsi="Open Sans" w:cs="Open Sans"/>
          <w:lang w:val="en-GB"/>
        </w:rPr>
        <w:t>–</w:t>
      </w:r>
      <w:r w:rsidR="007B16FC" w:rsidRPr="00FA37B6">
        <w:rPr>
          <w:rFonts w:ascii="Open Sans" w:eastAsia="Open Sans" w:hAnsi="Open Sans" w:cs="Open Sans"/>
          <w:lang w:val="en-GB"/>
        </w:rPr>
        <w:t xml:space="preserve"> </w:t>
      </w:r>
      <w:r w:rsidR="00A02575" w:rsidRPr="00FA37B6">
        <w:rPr>
          <w:rFonts w:ascii="Open Sans" w:eastAsia="Open Sans" w:hAnsi="Open Sans" w:cs="Open Sans"/>
          <w:b/>
          <w:lang w:val="en-GB"/>
        </w:rPr>
        <w:t>KA 7.4</w:t>
      </w:r>
      <w:r w:rsidR="00BC0522" w:rsidRPr="00FA37B6">
        <w:rPr>
          <w:rFonts w:ascii="Open Sans" w:eastAsia="Open Sans" w:hAnsi="Open Sans" w:cs="Open Sans"/>
          <w:lang w:val="en-GB"/>
        </w:rPr>
        <w:t>,</w:t>
      </w:r>
      <w:r w:rsidR="007B16FC" w:rsidRPr="00FA37B6">
        <w:rPr>
          <w:rFonts w:ascii="Open Sans" w:eastAsia="Open Sans" w:hAnsi="Open Sans" w:cs="Open Sans"/>
          <w:lang w:val="en-GB"/>
        </w:rPr>
        <w:t xml:space="preserve"> </w:t>
      </w:r>
      <w:r w:rsidR="00A02575" w:rsidRPr="00FA37B6">
        <w:rPr>
          <w:rFonts w:ascii="Open Sans" w:eastAsia="Open Sans" w:hAnsi="Open Sans" w:cs="Open Sans"/>
          <w:lang w:val="en-GB"/>
        </w:rPr>
        <w:t>“Evaluation and learning policies are in place, and means are available to learn from experience and improve practice.”</w:t>
      </w:r>
    </w:p>
    <w:p w14:paraId="1C64A11D" w14:textId="2780890F" w:rsidR="007B16FC" w:rsidRPr="00FA37B6" w:rsidRDefault="00BA17D5" w:rsidP="00DB13E6">
      <w:pPr>
        <w:pStyle w:val="NormalWeb"/>
        <w:numPr>
          <w:ilvl w:val="0"/>
          <w:numId w:val="5"/>
        </w:numPr>
        <w:spacing w:before="0" w:beforeAutospacing="0" w:after="0" w:afterAutospacing="0"/>
        <w:ind w:left="630" w:right="-424"/>
        <w:rPr>
          <w:rFonts w:ascii="Open Sans" w:eastAsia="Open Sans" w:hAnsi="Open Sans" w:cs="Open Sans"/>
          <w:lang w:val="en-GB"/>
        </w:rPr>
      </w:pPr>
      <w:r w:rsidRPr="00FA37B6">
        <w:rPr>
          <w:rFonts w:ascii="Open Sans" w:eastAsia="Open Sans" w:hAnsi="Open Sans" w:cs="Open Sans"/>
          <w:lang w:val="en-GB"/>
        </w:rPr>
        <w:t>page</w:t>
      </w:r>
      <w:r w:rsidR="007B16FC" w:rsidRPr="00FA37B6">
        <w:rPr>
          <w:rFonts w:ascii="Open Sans" w:eastAsia="Open Sans" w:hAnsi="Open Sans" w:cs="Open Sans"/>
          <w:lang w:val="en-GB"/>
        </w:rPr>
        <w:t xml:space="preserve"> 75 </w:t>
      </w:r>
      <w:r w:rsidR="00284111" w:rsidRPr="00FA37B6">
        <w:rPr>
          <w:rFonts w:ascii="Open Sans" w:eastAsia="Open Sans" w:hAnsi="Open Sans" w:cs="Open Sans"/>
          <w:lang w:val="en-GB"/>
        </w:rPr>
        <w:t>–</w:t>
      </w:r>
      <w:r w:rsidR="007B16FC" w:rsidRPr="00FA37B6">
        <w:rPr>
          <w:rFonts w:ascii="Open Sans" w:eastAsia="Open Sans" w:hAnsi="Open Sans" w:cs="Open Sans"/>
          <w:lang w:val="en-GB"/>
        </w:rPr>
        <w:t xml:space="preserve"> </w:t>
      </w:r>
      <w:r w:rsidR="00A02575" w:rsidRPr="00FA37B6">
        <w:rPr>
          <w:rFonts w:ascii="Open Sans" w:eastAsia="Open Sans" w:hAnsi="Open Sans" w:cs="Open Sans"/>
          <w:b/>
          <w:lang w:val="en-GB"/>
        </w:rPr>
        <w:t>GN “Evaluations”</w:t>
      </w:r>
      <w:r w:rsidR="00A02575" w:rsidRPr="00FA37B6">
        <w:rPr>
          <w:rFonts w:ascii="Open Sans" w:eastAsia="Open Sans" w:hAnsi="Open Sans" w:cs="Open Sans"/>
          <w:lang w:val="en-GB"/>
        </w:rPr>
        <w:t xml:space="preserve"> (definition and application)</w:t>
      </w:r>
    </w:p>
    <w:p w14:paraId="39D2764F" w14:textId="0916D227" w:rsidR="00A02575" w:rsidRPr="00FA37B6" w:rsidRDefault="00BA17D5" w:rsidP="00DB13E6">
      <w:pPr>
        <w:pStyle w:val="NormalWeb"/>
        <w:numPr>
          <w:ilvl w:val="0"/>
          <w:numId w:val="5"/>
        </w:numPr>
        <w:spacing w:before="0" w:beforeAutospacing="0" w:after="0" w:afterAutospacing="0"/>
        <w:ind w:left="630" w:right="-424"/>
        <w:rPr>
          <w:rFonts w:ascii="Open Sans" w:eastAsia="Open Sans" w:hAnsi="Open Sans" w:cs="Open Sans"/>
          <w:lang w:val="en-GB"/>
        </w:rPr>
      </w:pPr>
      <w:r w:rsidRPr="00FA37B6">
        <w:rPr>
          <w:rFonts w:ascii="Open Sans" w:eastAsia="Open Sans" w:hAnsi="Open Sans" w:cs="Open Sans"/>
          <w:lang w:val="en-GB"/>
        </w:rPr>
        <w:t>page</w:t>
      </w:r>
      <w:r w:rsidR="007B16FC" w:rsidRPr="00FA37B6">
        <w:rPr>
          <w:rFonts w:ascii="Open Sans" w:eastAsia="Open Sans" w:hAnsi="Open Sans" w:cs="Open Sans"/>
          <w:lang w:val="en-GB"/>
        </w:rPr>
        <w:t xml:space="preserve"> 76 </w:t>
      </w:r>
      <w:r w:rsidR="00284111" w:rsidRPr="00FA37B6">
        <w:rPr>
          <w:rFonts w:ascii="Open Sans" w:eastAsia="Open Sans" w:hAnsi="Open Sans" w:cs="Open Sans"/>
          <w:lang w:val="en-GB"/>
        </w:rPr>
        <w:t>–</w:t>
      </w:r>
      <w:r w:rsidR="007B16FC" w:rsidRPr="00FA37B6">
        <w:rPr>
          <w:rFonts w:ascii="Open Sans" w:eastAsia="Open Sans" w:hAnsi="Open Sans" w:cs="Open Sans"/>
          <w:lang w:val="en-GB"/>
        </w:rPr>
        <w:t xml:space="preserve"> </w:t>
      </w:r>
      <w:r w:rsidR="00A02575" w:rsidRPr="00FA37B6">
        <w:rPr>
          <w:rFonts w:ascii="Open Sans" w:eastAsia="Open Sans" w:hAnsi="Open Sans" w:cs="Open Sans"/>
          <w:b/>
          <w:lang w:val="en-GB"/>
        </w:rPr>
        <w:t>GN “Evaluation and learning policies”</w:t>
      </w:r>
    </w:p>
    <w:p w14:paraId="109DDFAE" w14:textId="34C51046" w:rsidR="007B16FC" w:rsidRPr="00FA37B6" w:rsidRDefault="007B16FC" w:rsidP="00DB13E6">
      <w:pPr>
        <w:pStyle w:val="NormalWeb"/>
        <w:spacing w:before="0" w:beforeAutospacing="0" w:after="0" w:afterAutospacing="0"/>
        <w:ind w:left="-90" w:right="-424"/>
        <w:rPr>
          <w:rFonts w:ascii="Open Sans" w:eastAsia="Open Sans" w:hAnsi="Open Sans" w:cs="Open Sans"/>
          <w:lang w:val="en-GB"/>
        </w:rPr>
      </w:pPr>
      <w:r w:rsidRPr="00FA37B6">
        <w:rPr>
          <w:rFonts w:ascii="Open Sans" w:eastAsia="Open Sans" w:hAnsi="Open Sans" w:cs="Open Sans"/>
          <w:lang w:val="en-GB"/>
        </w:rPr>
        <w:br w:type="page"/>
      </w:r>
    </w:p>
    <w:p w14:paraId="204EE5F3" w14:textId="5D8CB4B0" w:rsidR="00C04E09" w:rsidRPr="00FA37B6" w:rsidRDefault="00C04E09" w:rsidP="00DB13E6">
      <w:pPr>
        <w:pStyle w:val="NormalWeb"/>
        <w:spacing w:before="0" w:beforeAutospacing="0" w:after="0" w:afterAutospacing="0"/>
        <w:ind w:left="-90" w:right="-424"/>
        <w:rPr>
          <w:rFonts w:ascii="Open Sans" w:eastAsia="Open Sans" w:hAnsi="Open Sans" w:cs="Open Sans"/>
          <w:sz w:val="28"/>
          <w:szCs w:val="28"/>
          <w:lang w:val="en-GB"/>
        </w:rPr>
      </w:pPr>
      <w:r w:rsidRPr="00FA37B6">
        <w:rPr>
          <w:rFonts w:ascii="Open Sans" w:eastAsia="Open Sans Regular" w:hAnsi="Open Sans" w:cs="Open Sans"/>
          <w:b/>
          <w:bCs/>
          <w:color w:val="00B297"/>
          <w:position w:val="1"/>
          <w:sz w:val="28"/>
          <w:szCs w:val="28"/>
          <w:lang w:val="en-GB"/>
        </w:rPr>
        <w:lastRenderedPageBreak/>
        <w:t>Accountability:</w:t>
      </w:r>
      <w:r w:rsidRPr="00FA37B6">
        <w:rPr>
          <w:rFonts w:ascii="Open Sans" w:eastAsia="Open Sans" w:hAnsi="Open Sans" w:cs="Open Sans"/>
          <w:sz w:val="28"/>
          <w:szCs w:val="28"/>
          <w:lang w:val="en-GB"/>
        </w:rPr>
        <w:t xml:space="preserve"> Some of the key references from the Sphere </w:t>
      </w:r>
      <w:r w:rsidR="00BA17D5" w:rsidRPr="00FA37B6">
        <w:rPr>
          <w:rFonts w:ascii="Open Sans" w:eastAsia="Open Sans" w:hAnsi="Open Sans" w:cs="Open Sans"/>
          <w:sz w:val="28"/>
          <w:szCs w:val="28"/>
          <w:lang w:val="en-GB"/>
        </w:rPr>
        <w:t>H</w:t>
      </w:r>
      <w:r w:rsidRPr="00FA37B6">
        <w:rPr>
          <w:rFonts w:ascii="Open Sans" w:eastAsia="Open Sans" w:hAnsi="Open Sans" w:cs="Open Sans"/>
          <w:sz w:val="28"/>
          <w:szCs w:val="28"/>
          <w:lang w:val="en-GB"/>
        </w:rPr>
        <w:t xml:space="preserve">andbook supporting </w:t>
      </w:r>
      <w:r w:rsidR="00BC0522" w:rsidRPr="00FA37B6">
        <w:rPr>
          <w:rFonts w:ascii="Open Sans" w:eastAsia="Open Sans" w:hAnsi="Open Sans" w:cs="Open Sans"/>
          <w:sz w:val="28"/>
          <w:szCs w:val="28"/>
          <w:lang w:val="en-GB"/>
        </w:rPr>
        <w:t>a</w:t>
      </w:r>
      <w:r w:rsidRPr="00FA37B6">
        <w:rPr>
          <w:rFonts w:ascii="Open Sans" w:eastAsia="Open Sans" w:hAnsi="Open Sans" w:cs="Open Sans"/>
          <w:sz w:val="28"/>
          <w:szCs w:val="28"/>
          <w:lang w:val="en-GB"/>
        </w:rPr>
        <w:t>ccountability include:</w:t>
      </w:r>
    </w:p>
    <w:p w14:paraId="43A10431" w14:textId="77777777" w:rsidR="00DB13E6" w:rsidRPr="00FA37B6" w:rsidRDefault="00DB13E6" w:rsidP="00DB13E6">
      <w:pPr>
        <w:pStyle w:val="NormalWeb"/>
        <w:spacing w:before="0" w:beforeAutospacing="0" w:after="0" w:afterAutospacing="0"/>
        <w:ind w:left="-90" w:right="-424"/>
        <w:rPr>
          <w:rFonts w:ascii="Open Sans" w:eastAsia="Open Sans" w:hAnsi="Open Sans" w:cs="Open Sans"/>
          <w:sz w:val="28"/>
          <w:szCs w:val="28"/>
          <w:lang w:val="en-GB"/>
        </w:rPr>
      </w:pPr>
    </w:p>
    <w:p w14:paraId="5164648E" w14:textId="225BC0BF" w:rsidR="00780891" w:rsidRPr="00FA37B6" w:rsidRDefault="00BA17D5" w:rsidP="00DB13E6">
      <w:pPr>
        <w:pStyle w:val="NormalWeb"/>
        <w:numPr>
          <w:ilvl w:val="0"/>
          <w:numId w:val="7"/>
        </w:numPr>
        <w:spacing w:before="0" w:beforeAutospacing="0" w:after="0" w:afterAutospacing="0"/>
        <w:ind w:left="810" w:right="-424"/>
        <w:rPr>
          <w:rFonts w:ascii="Open Sans" w:eastAsia="Open Sans" w:hAnsi="Open Sans" w:cs="Open Sans"/>
          <w:lang w:val="en-GB"/>
        </w:rPr>
      </w:pPr>
      <w:r w:rsidRPr="00FA37B6">
        <w:rPr>
          <w:rFonts w:ascii="Open Sans" w:eastAsia="Open Sans" w:hAnsi="Open Sans" w:cs="Open Sans"/>
          <w:lang w:val="en-GB"/>
        </w:rPr>
        <w:t>page</w:t>
      </w:r>
      <w:r w:rsidR="00780891" w:rsidRPr="00FA37B6">
        <w:rPr>
          <w:rFonts w:ascii="Open Sans" w:eastAsia="Open Sans" w:hAnsi="Open Sans" w:cs="Open Sans"/>
          <w:lang w:val="en-GB"/>
        </w:rPr>
        <w:t xml:space="preserve"> 10 – </w:t>
      </w:r>
      <w:r w:rsidR="00780891" w:rsidRPr="00FA37B6">
        <w:rPr>
          <w:rFonts w:ascii="Open Sans" w:eastAsia="Open Sans" w:hAnsi="Open Sans" w:cs="Open Sans"/>
          <w:b/>
          <w:lang w:val="en-GB"/>
        </w:rPr>
        <w:t>Overview</w:t>
      </w:r>
      <w:r w:rsidR="00780891" w:rsidRPr="00FA37B6">
        <w:rPr>
          <w:rFonts w:ascii="Open Sans" w:eastAsia="Open Sans" w:hAnsi="Open Sans" w:cs="Open Sans"/>
          <w:lang w:val="en-GB"/>
        </w:rPr>
        <w:t xml:space="preserve"> </w:t>
      </w:r>
      <w:r w:rsidR="00780891" w:rsidRPr="00FA37B6">
        <w:rPr>
          <w:rFonts w:ascii="Open Sans" w:eastAsia="Open Sans" w:hAnsi="Open Sans" w:cs="Open Sans"/>
          <w:b/>
          <w:lang w:val="en-GB"/>
        </w:rPr>
        <w:t>statement</w:t>
      </w:r>
      <w:r w:rsidR="00780891" w:rsidRPr="00FA37B6">
        <w:rPr>
          <w:rFonts w:ascii="Open Sans" w:eastAsia="Open Sans" w:hAnsi="Open Sans" w:cs="Open Sans"/>
          <w:lang w:val="en-GB"/>
        </w:rPr>
        <w:t xml:space="preserve"> on </w:t>
      </w:r>
      <w:r w:rsidRPr="00FA37B6">
        <w:rPr>
          <w:rFonts w:ascii="Open Sans" w:eastAsia="Open Sans" w:hAnsi="Open Sans" w:cs="Open Sans"/>
          <w:lang w:val="en-GB"/>
        </w:rPr>
        <w:t>m</w:t>
      </w:r>
      <w:r w:rsidR="00780891" w:rsidRPr="00FA37B6">
        <w:rPr>
          <w:rFonts w:ascii="Open Sans" w:eastAsia="Open Sans" w:hAnsi="Open Sans" w:cs="Open Sans"/>
          <w:lang w:val="en-GB"/>
        </w:rPr>
        <w:t>onitoring, evaluation, accountability and learning</w:t>
      </w:r>
    </w:p>
    <w:p w14:paraId="50F4DE99" w14:textId="14C71BB3" w:rsidR="00B37452" w:rsidRPr="00FA37B6" w:rsidRDefault="00BA17D5" w:rsidP="00DB13E6">
      <w:pPr>
        <w:pStyle w:val="NormalWeb"/>
        <w:numPr>
          <w:ilvl w:val="0"/>
          <w:numId w:val="7"/>
        </w:numPr>
        <w:spacing w:before="0" w:beforeAutospacing="0" w:after="0" w:afterAutospacing="0"/>
        <w:ind w:left="810" w:right="-424"/>
        <w:rPr>
          <w:rFonts w:ascii="Open Sans" w:eastAsia="Open Sans" w:hAnsi="Open Sans" w:cs="Open Sans"/>
          <w:lang w:val="en-GB"/>
        </w:rPr>
      </w:pPr>
      <w:r w:rsidRPr="00FA37B6">
        <w:rPr>
          <w:rFonts w:ascii="Open Sans" w:eastAsia="Open Sans" w:hAnsi="Open Sans" w:cs="Open Sans"/>
          <w:lang w:val="en-GB"/>
        </w:rPr>
        <w:t>page</w:t>
      </w:r>
      <w:r w:rsidR="00B37452" w:rsidRPr="00FA37B6">
        <w:rPr>
          <w:rFonts w:ascii="Open Sans" w:eastAsia="Open Sans" w:hAnsi="Open Sans" w:cs="Open Sans"/>
          <w:lang w:val="en-GB"/>
        </w:rPr>
        <w:t xml:space="preserve"> 388 </w:t>
      </w:r>
      <w:r w:rsidR="00043DCD" w:rsidRPr="00FA37B6">
        <w:rPr>
          <w:rFonts w:ascii="Open Sans" w:eastAsia="Open Sans" w:hAnsi="Open Sans" w:cs="Open Sans"/>
          <w:lang w:val="en-GB"/>
        </w:rPr>
        <w:t>–</w:t>
      </w:r>
      <w:r w:rsidR="009F0E39" w:rsidRPr="00FA37B6">
        <w:rPr>
          <w:rFonts w:ascii="Open Sans" w:eastAsia="Open Sans" w:hAnsi="Open Sans" w:cs="Open Sans"/>
          <w:lang w:val="en-GB"/>
        </w:rPr>
        <w:t xml:space="preserve"> </w:t>
      </w:r>
      <w:r w:rsidR="00B37452" w:rsidRPr="00FA37B6">
        <w:rPr>
          <w:rFonts w:ascii="Open Sans" w:eastAsia="Open Sans" w:hAnsi="Open Sans" w:cs="Open Sans"/>
          <w:b/>
          <w:lang w:val="en-GB"/>
        </w:rPr>
        <w:t>CoC</w:t>
      </w:r>
      <w:r w:rsidR="00043DCD" w:rsidRPr="00FA37B6">
        <w:rPr>
          <w:rFonts w:ascii="Open Sans" w:eastAsia="Open Sans" w:hAnsi="Open Sans" w:cs="Open Sans"/>
          <w:b/>
          <w:lang w:val="en-GB"/>
        </w:rPr>
        <w:t xml:space="preserve"> </w:t>
      </w:r>
      <w:r w:rsidRPr="00FA37B6">
        <w:rPr>
          <w:rFonts w:ascii="Open Sans" w:eastAsia="Open Sans" w:hAnsi="Open Sans" w:cs="Open Sans"/>
          <w:b/>
          <w:lang w:val="en-GB"/>
        </w:rPr>
        <w:t>p</w:t>
      </w:r>
      <w:r w:rsidR="00043DCD" w:rsidRPr="00FA37B6">
        <w:rPr>
          <w:rFonts w:ascii="Open Sans" w:eastAsia="Open Sans" w:hAnsi="Open Sans" w:cs="Open Sans"/>
          <w:b/>
          <w:lang w:val="en-GB"/>
        </w:rPr>
        <w:t>rinciple</w:t>
      </w:r>
      <w:r w:rsidR="00B37452" w:rsidRPr="00FA37B6">
        <w:rPr>
          <w:rFonts w:ascii="Open Sans" w:eastAsia="Open Sans" w:hAnsi="Open Sans" w:cs="Open Sans"/>
          <w:b/>
          <w:lang w:val="en-GB"/>
        </w:rPr>
        <w:t xml:space="preserve"> 9</w:t>
      </w:r>
      <w:r w:rsidR="00B37452" w:rsidRPr="00FA37B6">
        <w:rPr>
          <w:rFonts w:ascii="Open Sans" w:eastAsia="Open Sans" w:hAnsi="Open Sans" w:cs="Open Sans"/>
          <w:lang w:val="en-GB"/>
        </w:rPr>
        <w:t xml:space="preserve"> “We hold ourselves accountable to both those we seek to assist and those from whom we accept resources.”</w:t>
      </w:r>
    </w:p>
    <w:p w14:paraId="7F2786C5" w14:textId="49C8915D" w:rsidR="0075209C" w:rsidRPr="00FA37B6" w:rsidRDefault="00BA17D5" w:rsidP="00DB13E6">
      <w:pPr>
        <w:pStyle w:val="NormalWeb"/>
        <w:numPr>
          <w:ilvl w:val="0"/>
          <w:numId w:val="7"/>
        </w:numPr>
        <w:spacing w:before="0" w:beforeAutospacing="0" w:after="0" w:afterAutospacing="0"/>
        <w:ind w:left="810" w:right="-424"/>
        <w:rPr>
          <w:rFonts w:ascii="Open Sans" w:eastAsia="Open Sans" w:hAnsi="Open Sans" w:cs="Open Sans"/>
          <w:lang w:val="en-GB"/>
        </w:rPr>
      </w:pPr>
      <w:r w:rsidRPr="00FA37B6">
        <w:rPr>
          <w:rFonts w:ascii="Open Sans" w:eastAsia="Open Sans" w:hAnsi="Open Sans" w:cs="Open Sans"/>
          <w:lang w:val="en-GB"/>
        </w:rPr>
        <w:t>page</w:t>
      </w:r>
      <w:r w:rsidR="009F0E39" w:rsidRPr="00FA37B6">
        <w:rPr>
          <w:rFonts w:ascii="Open Sans" w:eastAsia="Open Sans" w:hAnsi="Open Sans" w:cs="Open Sans"/>
          <w:lang w:val="en-GB"/>
        </w:rPr>
        <w:t xml:space="preserve"> 63 </w:t>
      </w:r>
      <w:r w:rsidR="00284111" w:rsidRPr="00FA37B6">
        <w:rPr>
          <w:rFonts w:ascii="Open Sans" w:eastAsia="Open Sans" w:hAnsi="Open Sans" w:cs="Open Sans"/>
          <w:lang w:val="en-GB"/>
        </w:rPr>
        <w:t>–</w:t>
      </w:r>
      <w:r w:rsidR="009F0E39" w:rsidRPr="00FA37B6">
        <w:rPr>
          <w:rFonts w:ascii="Open Sans" w:eastAsia="Open Sans" w:hAnsi="Open Sans" w:cs="Open Sans"/>
          <w:lang w:val="en-GB"/>
        </w:rPr>
        <w:t xml:space="preserve"> </w:t>
      </w:r>
      <w:r w:rsidR="0075209C" w:rsidRPr="00FA37B6">
        <w:rPr>
          <w:rFonts w:ascii="Open Sans" w:eastAsia="Open Sans" w:hAnsi="Open Sans" w:cs="Open Sans"/>
          <w:b/>
          <w:lang w:val="en-GB"/>
        </w:rPr>
        <w:t>CHS</w:t>
      </w:r>
      <w:r w:rsidRPr="00FA37B6">
        <w:rPr>
          <w:rFonts w:ascii="Open Sans" w:eastAsia="Open Sans" w:hAnsi="Open Sans" w:cs="Open Sans"/>
          <w:b/>
          <w:lang w:val="en-GB"/>
        </w:rPr>
        <w:t xml:space="preserve"> commitment</w:t>
      </w:r>
      <w:r w:rsidR="0075209C" w:rsidRPr="00FA37B6">
        <w:rPr>
          <w:rFonts w:ascii="Open Sans" w:eastAsia="Open Sans" w:hAnsi="Open Sans" w:cs="Open Sans"/>
          <w:b/>
          <w:lang w:val="en-GB"/>
        </w:rPr>
        <w:t xml:space="preserve"> 4</w:t>
      </w:r>
      <w:r w:rsidR="0075209C" w:rsidRPr="00FA37B6">
        <w:rPr>
          <w:rFonts w:ascii="Open Sans" w:eastAsia="Open Sans" w:hAnsi="Open Sans" w:cs="Open Sans"/>
          <w:lang w:val="en-GB"/>
        </w:rPr>
        <w:t xml:space="preserve"> </w:t>
      </w:r>
      <w:r w:rsidR="009F0E39" w:rsidRPr="00FA37B6">
        <w:rPr>
          <w:rFonts w:ascii="Open Sans" w:eastAsia="Open Sans" w:hAnsi="Open Sans" w:cs="Open Sans"/>
          <w:lang w:val="en-GB"/>
        </w:rPr>
        <w:t>“</w:t>
      </w:r>
      <w:r w:rsidR="0075209C" w:rsidRPr="00FA37B6">
        <w:rPr>
          <w:rFonts w:ascii="Open Sans" w:eastAsia="Open Sans" w:hAnsi="Open Sans" w:cs="Open Sans"/>
          <w:lang w:val="en-GB"/>
        </w:rPr>
        <w:t>Communities and people affected by crisis know their rights and entitlements, have access to information and participate in decisions that affect them</w:t>
      </w:r>
      <w:r w:rsidR="00BC0522" w:rsidRPr="00FA37B6">
        <w:rPr>
          <w:rFonts w:ascii="Open Sans" w:eastAsia="Open Sans" w:hAnsi="Open Sans" w:cs="Open Sans"/>
          <w:lang w:val="en-GB"/>
        </w:rPr>
        <w:t>.</w:t>
      </w:r>
      <w:r w:rsidR="009F0E39" w:rsidRPr="00FA37B6">
        <w:rPr>
          <w:rFonts w:ascii="Open Sans" w:eastAsia="Open Sans" w:hAnsi="Open Sans" w:cs="Open Sans"/>
          <w:lang w:val="en-GB"/>
        </w:rPr>
        <w:t>”</w:t>
      </w:r>
    </w:p>
    <w:p w14:paraId="431E81EA" w14:textId="2E7D7C78" w:rsidR="00B37452" w:rsidRPr="00FA37B6" w:rsidRDefault="00BA17D5" w:rsidP="00DB13E6">
      <w:pPr>
        <w:pStyle w:val="NormalWeb"/>
        <w:numPr>
          <w:ilvl w:val="0"/>
          <w:numId w:val="7"/>
        </w:numPr>
        <w:spacing w:before="0" w:beforeAutospacing="0" w:after="0" w:afterAutospacing="0"/>
        <w:ind w:left="810" w:right="-424"/>
        <w:rPr>
          <w:rFonts w:ascii="Open Sans" w:eastAsia="Open Sans" w:hAnsi="Open Sans" w:cs="Open Sans"/>
          <w:lang w:val="en-GB"/>
        </w:rPr>
      </w:pPr>
      <w:r w:rsidRPr="00FA37B6">
        <w:rPr>
          <w:rFonts w:ascii="Open Sans" w:eastAsia="Open Sans" w:hAnsi="Open Sans" w:cs="Open Sans"/>
          <w:lang w:val="en-GB"/>
        </w:rPr>
        <w:t>page</w:t>
      </w:r>
      <w:r w:rsidR="009F0E39" w:rsidRPr="00FA37B6">
        <w:rPr>
          <w:rFonts w:ascii="Open Sans" w:eastAsia="Open Sans" w:hAnsi="Open Sans" w:cs="Open Sans"/>
          <w:lang w:val="en-GB"/>
        </w:rPr>
        <w:t xml:space="preserve"> 63 </w:t>
      </w:r>
      <w:r w:rsidR="00284111" w:rsidRPr="00FA37B6">
        <w:rPr>
          <w:rFonts w:ascii="Open Sans" w:eastAsia="Open Sans" w:hAnsi="Open Sans" w:cs="Open Sans"/>
          <w:lang w:val="en-GB"/>
        </w:rPr>
        <w:t>–</w:t>
      </w:r>
      <w:r w:rsidR="009F0E39" w:rsidRPr="00FA37B6">
        <w:rPr>
          <w:rFonts w:ascii="Open Sans" w:eastAsia="Open Sans" w:hAnsi="Open Sans" w:cs="Open Sans"/>
          <w:lang w:val="en-GB"/>
        </w:rPr>
        <w:t xml:space="preserve"> </w:t>
      </w:r>
      <w:r w:rsidR="0075209C" w:rsidRPr="00FA37B6">
        <w:rPr>
          <w:rFonts w:ascii="Open Sans" w:eastAsia="Open Sans" w:hAnsi="Open Sans" w:cs="Open Sans"/>
          <w:b/>
          <w:lang w:val="en-GB"/>
        </w:rPr>
        <w:t>Criterion</w:t>
      </w:r>
      <w:r w:rsidR="0075209C" w:rsidRPr="00FA37B6">
        <w:rPr>
          <w:rFonts w:ascii="Open Sans" w:eastAsia="Open Sans" w:hAnsi="Open Sans" w:cs="Open Sans"/>
          <w:lang w:val="en-GB"/>
        </w:rPr>
        <w:t xml:space="preserve"> “Humanitarian response is based on communication, participation and feedback</w:t>
      </w:r>
      <w:r w:rsidR="00BC0522" w:rsidRPr="00FA37B6">
        <w:rPr>
          <w:rFonts w:ascii="Open Sans" w:eastAsia="Open Sans" w:hAnsi="Open Sans" w:cs="Open Sans"/>
          <w:lang w:val="en-GB"/>
        </w:rPr>
        <w:t>.</w:t>
      </w:r>
      <w:r w:rsidR="0075209C" w:rsidRPr="00FA37B6">
        <w:rPr>
          <w:rFonts w:ascii="Open Sans" w:eastAsia="Open Sans" w:hAnsi="Open Sans" w:cs="Open Sans"/>
          <w:lang w:val="en-GB"/>
        </w:rPr>
        <w:t>”</w:t>
      </w:r>
    </w:p>
    <w:p w14:paraId="4781BC0A" w14:textId="1F1CDFB6" w:rsidR="0075209C" w:rsidRPr="00FA37B6" w:rsidRDefault="00BA17D5" w:rsidP="00DB13E6">
      <w:pPr>
        <w:pStyle w:val="NormalWeb"/>
        <w:numPr>
          <w:ilvl w:val="0"/>
          <w:numId w:val="7"/>
        </w:numPr>
        <w:spacing w:before="0" w:beforeAutospacing="0" w:after="0" w:afterAutospacing="0"/>
        <w:ind w:left="810" w:right="-424"/>
        <w:rPr>
          <w:rFonts w:ascii="Open Sans" w:eastAsia="Open Sans" w:hAnsi="Open Sans" w:cs="Open Sans"/>
          <w:lang w:val="en-GB"/>
        </w:rPr>
      </w:pPr>
      <w:r w:rsidRPr="00FA37B6">
        <w:rPr>
          <w:rFonts w:ascii="Open Sans" w:eastAsia="Open Sans" w:hAnsi="Open Sans" w:cs="Open Sans"/>
          <w:lang w:val="en-GB"/>
        </w:rPr>
        <w:t>page</w:t>
      </w:r>
      <w:r w:rsidR="009F0E39" w:rsidRPr="00FA37B6">
        <w:rPr>
          <w:rFonts w:ascii="Open Sans" w:eastAsia="Open Sans" w:hAnsi="Open Sans" w:cs="Open Sans"/>
          <w:lang w:val="en-GB"/>
        </w:rPr>
        <w:t xml:space="preserve"> 63 </w:t>
      </w:r>
      <w:r w:rsidR="00284111" w:rsidRPr="00FA37B6">
        <w:rPr>
          <w:rFonts w:ascii="Open Sans" w:eastAsia="Open Sans" w:hAnsi="Open Sans" w:cs="Open Sans"/>
          <w:lang w:val="en-GB"/>
        </w:rPr>
        <w:t>–</w:t>
      </w:r>
      <w:r w:rsidR="009F0E39" w:rsidRPr="00FA37B6">
        <w:rPr>
          <w:rFonts w:ascii="Open Sans" w:eastAsia="Open Sans" w:hAnsi="Open Sans" w:cs="Open Sans"/>
          <w:lang w:val="en-GB"/>
        </w:rPr>
        <w:t xml:space="preserve"> </w:t>
      </w:r>
      <w:r w:rsidR="0075209C" w:rsidRPr="00FA37B6">
        <w:rPr>
          <w:rFonts w:ascii="Open Sans" w:eastAsia="Open Sans" w:hAnsi="Open Sans" w:cs="Open Sans"/>
          <w:b/>
          <w:lang w:val="en-GB"/>
        </w:rPr>
        <w:t>PI 3</w:t>
      </w:r>
      <w:r w:rsidR="0075209C" w:rsidRPr="00FA37B6">
        <w:rPr>
          <w:rFonts w:ascii="Open Sans" w:eastAsia="Open Sans" w:hAnsi="Open Sans" w:cs="Open Sans"/>
          <w:lang w:val="en-GB"/>
        </w:rPr>
        <w:t xml:space="preserve"> “Communities and people affected by crisis are satisfied with the opportunities they have to influence the response</w:t>
      </w:r>
      <w:r w:rsidR="00BC0522" w:rsidRPr="00FA37B6">
        <w:rPr>
          <w:rFonts w:ascii="Open Sans" w:eastAsia="Open Sans" w:hAnsi="Open Sans" w:cs="Open Sans"/>
          <w:lang w:val="en-GB"/>
        </w:rPr>
        <w:t>.</w:t>
      </w:r>
      <w:r w:rsidR="0075209C" w:rsidRPr="00FA37B6">
        <w:rPr>
          <w:rFonts w:ascii="Open Sans" w:eastAsia="Open Sans" w:hAnsi="Open Sans" w:cs="Open Sans"/>
          <w:lang w:val="en-GB"/>
        </w:rPr>
        <w:t>”</w:t>
      </w:r>
    </w:p>
    <w:p w14:paraId="7D6FD0C1" w14:textId="31BF13F9" w:rsidR="0075209C" w:rsidRPr="00FA37B6" w:rsidRDefault="00BA17D5" w:rsidP="00DB13E6">
      <w:pPr>
        <w:pStyle w:val="NormalWeb"/>
        <w:numPr>
          <w:ilvl w:val="0"/>
          <w:numId w:val="7"/>
        </w:numPr>
        <w:spacing w:before="0" w:beforeAutospacing="0" w:after="0" w:afterAutospacing="0"/>
        <w:ind w:left="810" w:right="-424"/>
        <w:rPr>
          <w:rFonts w:ascii="Open Sans" w:eastAsia="Open Sans" w:hAnsi="Open Sans" w:cs="Open Sans"/>
          <w:lang w:val="en-GB"/>
        </w:rPr>
      </w:pPr>
      <w:r w:rsidRPr="00FA37B6">
        <w:rPr>
          <w:rFonts w:ascii="Open Sans" w:eastAsia="Open Sans" w:hAnsi="Open Sans" w:cs="Open Sans"/>
          <w:lang w:val="en-GB"/>
        </w:rPr>
        <w:t>page</w:t>
      </w:r>
      <w:r w:rsidR="009F0E39" w:rsidRPr="00FA37B6">
        <w:rPr>
          <w:rFonts w:ascii="Open Sans" w:eastAsia="Open Sans" w:hAnsi="Open Sans" w:cs="Open Sans"/>
          <w:lang w:val="en-GB"/>
        </w:rPr>
        <w:t xml:space="preserve"> 63 </w:t>
      </w:r>
      <w:r w:rsidR="00284111" w:rsidRPr="00FA37B6">
        <w:rPr>
          <w:rFonts w:ascii="Open Sans" w:eastAsia="Open Sans" w:hAnsi="Open Sans" w:cs="Open Sans"/>
          <w:lang w:val="en-GB"/>
        </w:rPr>
        <w:t>–</w:t>
      </w:r>
      <w:r w:rsidR="009F0E39" w:rsidRPr="00FA37B6">
        <w:rPr>
          <w:rFonts w:ascii="Open Sans" w:eastAsia="Open Sans" w:hAnsi="Open Sans" w:cs="Open Sans"/>
          <w:lang w:val="en-GB"/>
        </w:rPr>
        <w:t xml:space="preserve"> </w:t>
      </w:r>
      <w:r w:rsidR="0075209C" w:rsidRPr="00FA37B6">
        <w:rPr>
          <w:rFonts w:ascii="Open Sans" w:eastAsia="Open Sans" w:hAnsi="Open Sans" w:cs="Open Sans"/>
          <w:b/>
          <w:lang w:val="en-GB"/>
        </w:rPr>
        <w:t>KA 4.1</w:t>
      </w:r>
      <w:r w:rsidR="0075209C" w:rsidRPr="00FA37B6">
        <w:rPr>
          <w:rFonts w:ascii="Open Sans" w:eastAsia="Open Sans" w:hAnsi="Open Sans" w:cs="Open Sans"/>
          <w:lang w:val="en-GB"/>
        </w:rPr>
        <w:t xml:space="preserve"> “Provide information to communities and people affected by crisis about the organisation, the principles it adheres to, how it expects its staff to behave, the programmes it is implementing and what they intend to deliver.”</w:t>
      </w:r>
    </w:p>
    <w:p w14:paraId="1E3027E7" w14:textId="387E261B" w:rsidR="0075209C" w:rsidRPr="00FA37B6" w:rsidRDefault="00BA17D5" w:rsidP="00DB13E6">
      <w:pPr>
        <w:pStyle w:val="NormalWeb"/>
        <w:numPr>
          <w:ilvl w:val="0"/>
          <w:numId w:val="7"/>
        </w:numPr>
        <w:spacing w:before="0" w:beforeAutospacing="0" w:after="0" w:afterAutospacing="0"/>
        <w:ind w:left="810" w:right="-424"/>
        <w:rPr>
          <w:rFonts w:ascii="Open Sans" w:eastAsia="Open Sans" w:hAnsi="Open Sans" w:cs="Open Sans"/>
          <w:lang w:val="en-GB"/>
        </w:rPr>
      </w:pPr>
      <w:r w:rsidRPr="00FA37B6">
        <w:rPr>
          <w:rFonts w:ascii="Open Sans" w:eastAsia="Open Sans" w:hAnsi="Open Sans" w:cs="Open Sans"/>
          <w:lang w:val="en-GB"/>
        </w:rPr>
        <w:t>page</w:t>
      </w:r>
      <w:r w:rsidR="009F0E39" w:rsidRPr="00FA37B6">
        <w:rPr>
          <w:rFonts w:ascii="Open Sans" w:eastAsia="Open Sans" w:hAnsi="Open Sans" w:cs="Open Sans"/>
          <w:lang w:val="en-GB"/>
        </w:rPr>
        <w:t xml:space="preserve"> 66 </w:t>
      </w:r>
      <w:r w:rsidR="00284111" w:rsidRPr="00FA37B6">
        <w:rPr>
          <w:rFonts w:ascii="Open Sans" w:eastAsia="Open Sans" w:hAnsi="Open Sans" w:cs="Open Sans"/>
          <w:lang w:val="en-GB"/>
        </w:rPr>
        <w:t>–</w:t>
      </w:r>
      <w:r w:rsidR="009F0E39" w:rsidRPr="00FA37B6">
        <w:rPr>
          <w:rFonts w:ascii="Open Sans" w:eastAsia="Open Sans" w:hAnsi="Open Sans" w:cs="Open Sans"/>
          <w:lang w:val="en-GB"/>
        </w:rPr>
        <w:t xml:space="preserve"> </w:t>
      </w:r>
      <w:r w:rsidR="0075209C" w:rsidRPr="00FA37B6">
        <w:rPr>
          <w:rFonts w:ascii="Open Sans" w:eastAsia="Open Sans" w:hAnsi="Open Sans" w:cs="Open Sans"/>
          <w:b/>
          <w:lang w:val="en-GB"/>
        </w:rPr>
        <w:t xml:space="preserve">CHS </w:t>
      </w:r>
      <w:r w:rsidRPr="00FA37B6">
        <w:rPr>
          <w:rFonts w:ascii="Open Sans" w:eastAsia="Open Sans" w:hAnsi="Open Sans" w:cs="Open Sans"/>
          <w:b/>
          <w:lang w:val="en-GB"/>
        </w:rPr>
        <w:t xml:space="preserve">commitment </w:t>
      </w:r>
      <w:r w:rsidR="0075209C" w:rsidRPr="00FA37B6">
        <w:rPr>
          <w:rFonts w:ascii="Open Sans" w:eastAsia="Open Sans" w:hAnsi="Open Sans" w:cs="Open Sans"/>
          <w:b/>
          <w:lang w:val="en-GB"/>
        </w:rPr>
        <w:t>5</w:t>
      </w:r>
      <w:r w:rsidR="0075209C" w:rsidRPr="00FA37B6">
        <w:rPr>
          <w:rFonts w:ascii="Open Sans" w:eastAsia="Open Sans" w:hAnsi="Open Sans" w:cs="Open Sans"/>
          <w:lang w:val="en-GB"/>
        </w:rPr>
        <w:t xml:space="preserve">, </w:t>
      </w:r>
      <w:r w:rsidR="0075209C" w:rsidRPr="00FA37B6">
        <w:rPr>
          <w:rFonts w:ascii="Open Sans" w:eastAsia="Open Sans" w:hAnsi="Open Sans" w:cs="Open Sans"/>
          <w:b/>
          <w:lang w:val="en-GB"/>
        </w:rPr>
        <w:t>Criterion</w:t>
      </w:r>
      <w:r w:rsidR="0075209C" w:rsidRPr="00FA37B6">
        <w:rPr>
          <w:rFonts w:ascii="Open Sans" w:eastAsia="Open Sans" w:hAnsi="Open Sans" w:cs="Open Sans"/>
          <w:lang w:val="en-GB"/>
        </w:rPr>
        <w:t xml:space="preserve"> “complaints are welcomed and addressed</w:t>
      </w:r>
      <w:r w:rsidRPr="00FA37B6">
        <w:rPr>
          <w:rFonts w:ascii="Open Sans" w:eastAsia="Open Sans" w:hAnsi="Open Sans" w:cs="Open Sans"/>
          <w:lang w:val="en-GB"/>
        </w:rPr>
        <w:t>.</w:t>
      </w:r>
      <w:r w:rsidR="0075209C" w:rsidRPr="00FA37B6">
        <w:rPr>
          <w:rFonts w:ascii="Open Sans" w:eastAsia="Open Sans" w:hAnsi="Open Sans" w:cs="Open Sans"/>
          <w:lang w:val="en-GB"/>
        </w:rPr>
        <w:t>”</w:t>
      </w:r>
    </w:p>
    <w:p w14:paraId="693FD893" w14:textId="77777777" w:rsidR="00780891" w:rsidRPr="00FA37B6" w:rsidRDefault="00780891" w:rsidP="00DB13E6">
      <w:pPr>
        <w:pStyle w:val="NormalWeb"/>
        <w:spacing w:before="0" w:beforeAutospacing="0" w:after="0" w:afterAutospacing="0"/>
        <w:ind w:left="-90" w:right="-424"/>
        <w:rPr>
          <w:rFonts w:ascii="Open Sans" w:eastAsia="Open Sans" w:hAnsi="Open Sans" w:cs="Open Sans"/>
          <w:sz w:val="28"/>
          <w:szCs w:val="28"/>
          <w:lang w:val="en-GB"/>
        </w:rPr>
      </w:pPr>
    </w:p>
    <w:p w14:paraId="3F158AFE" w14:textId="3881FFFA" w:rsidR="00C04E09" w:rsidRPr="00FA37B6" w:rsidRDefault="00C04E09" w:rsidP="00DB13E6">
      <w:pPr>
        <w:pStyle w:val="NormalWeb"/>
        <w:spacing w:before="0" w:beforeAutospacing="0" w:after="0" w:afterAutospacing="0"/>
        <w:ind w:left="-90" w:right="-424"/>
        <w:rPr>
          <w:rFonts w:ascii="Open Sans" w:hAnsi="Open Sans" w:cs="Open Sans"/>
          <w:sz w:val="28"/>
          <w:szCs w:val="28"/>
          <w:lang w:val="en-GB"/>
        </w:rPr>
      </w:pPr>
    </w:p>
    <w:p w14:paraId="08F5765C" w14:textId="5A88A9D5" w:rsidR="00C04E09" w:rsidRPr="00FA37B6" w:rsidRDefault="00C04E09" w:rsidP="00DB13E6">
      <w:pPr>
        <w:pStyle w:val="NormalWeb"/>
        <w:spacing w:before="0" w:beforeAutospacing="0" w:after="0" w:afterAutospacing="0"/>
        <w:ind w:left="-90" w:right="-424"/>
        <w:rPr>
          <w:rFonts w:ascii="Open Sans" w:eastAsia="Open Sans" w:hAnsi="Open Sans" w:cs="Open Sans"/>
          <w:sz w:val="28"/>
          <w:szCs w:val="28"/>
          <w:lang w:val="en-GB"/>
        </w:rPr>
      </w:pPr>
      <w:r w:rsidRPr="00FA37B6">
        <w:rPr>
          <w:rFonts w:ascii="Open Sans" w:eastAsia="Open Sans Regular" w:hAnsi="Open Sans" w:cs="Open Sans"/>
          <w:b/>
          <w:bCs/>
          <w:color w:val="00B297"/>
          <w:position w:val="1"/>
          <w:sz w:val="28"/>
          <w:szCs w:val="28"/>
          <w:lang w:val="en-GB"/>
        </w:rPr>
        <w:t>Learning:</w:t>
      </w:r>
      <w:r w:rsidRPr="00FA37B6">
        <w:rPr>
          <w:rFonts w:ascii="Open Sans" w:eastAsia="Open Sans" w:hAnsi="Open Sans" w:cs="Open Sans"/>
          <w:sz w:val="28"/>
          <w:szCs w:val="28"/>
          <w:lang w:val="en-GB"/>
        </w:rPr>
        <w:t xml:space="preserve"> Some of the key references from the Sphere </w:t>
      </w:r>
      <w:r w:rsidR="00BA17D5" w:rsidRPr="00FA37B6">
        <w:rPr>
          <w:rFonts w:ascii="Open Sans" w:eastAsia="Open Sans" w:hAnsi="Open Sans" w:cs="Open Sans"/>
          <w:sz w:val="28"/>
          <w:szCs w:val="28"/>
          <w:lang w:val="en-GB"/>
        </w:rPr>
        <w:t>H</w:t>
      </w:r>
      <w:r w:rsidRPr="00FA37B6">
        <w:rPr>
          <w:rFonts w:ascii="Open Sans" w:eastAsia="Open Sans" w:hAnsi="Open Sans" w:cs="Open Sans"/>
          <w:sz w:val="28"/>
          <w:szCs w:val="28"/>
          <w:lang w:val="en-GB"/>
        </w:rPr>
        <w:t>andbook supporting learning include:</w:t>
      </w:r>
    </w:p>
    <w:p w14:paraId="7D076D13" w14:textId="77777777" w:rsidR="00DB13E6" w:rsidRPr="00FA37B6" w:rsidRDefault="00DB13E6" w:rsidP="00DB13E6">
      <w:pPr>
        <w:pStyle w:val="NormalWeb"/>
        <w:spacing w:before="0" w:beforeAutospacing="0" w:after="0" w:afterAutospacing="0"/>
        <w:ind w:left="-90" w:right="-424"/>
        <w:rPr>
          <w:rFonts w:ascii="Open Sans" w:eastAsia="Open Sans" w:hAnsi="Open Sans" w:cs="Open Sans"/>
          <w:sz w:val="28"/>
          <w:szCs w:val="28"/>
          <w:lang w:val="en-GB"/>
        </w:rPr>
      </w:pPr>
    </w:p>
    <w:p w14:paraId="3AF8B86E" w14:textId="10F76348" w:rsidR="00780891" w:rsidRPr="00FA37B6" w:rsidRDefault="00BA17D5" w:rsidP="00DB13E6">
      <w:pPr>
        <w:pStyle w:val="NormalWeb"/>
        <w:numPr>
          <w:ilvl w:val="0"/>
          <w:numId w:val="8"/>
        </w:numPr>
        <w:spacing w:before="0" w:beforeAutospacing="0" w:after="0" w:afterAutospacing="0"/>
        <w:ind w:right="-424"/>
        <w:rPr>
          <w:rFonts w:ascii="Open Sans" w:eastAsia="Open Sans" w:hAnsi="Open Sans" w:cs="Open Sans"/>
          <w:lang w:val="en-GB"/>
        </w:rPr>
      </w:pPr>
      <w:r w:rsidRPr="00FA37B6">
        <w:rPr>
          <w:rFonts w:ascii="Open Sans" w:eastAsia="Open Sans" w:hAnsi="Open Sans" w:cs="Open Sans"/>
          <w:lang w:val="en-GB"/>
        </w:rPr>
        <w:t>page</w:t>
      </w:r>
      <w:r w:rsidR="00780891" w:rsidRPr="00FA37B6">
        <w:rPr>
          <w:rFonts w:ascii="Open Sans" w:eastAsia="Open Sans" w:hAnsi="Open Sans" w:cs="Open Sans"/>
          <w:lang w:val="en-GB"/>
        </w:rPr>
        <w:t xml:space="preserve"> 10 – </w:t>
      </w:r>
      <w:r w:rsidR="00780891" w:rsidRPr="00FA37B6">
        <w:rPr>
          <w:rFonts w:ascii="Open Sans" w:eastAsia="Open Sans" w:hAnsi="Open Sans" w:cs="Open Sans"/>
          <w:b/>
          <w:lang w:val="en-GB"/>
        </w:rPr>
        <w:t>Overview statement</w:t>
      </w:r>
      <w:r w:rsidR="00780891" w:rsidRPr="00FA37B6">
        <w:rPr>
          <w:rFonts w:ascii="Open Sans" w:eastAsia="Open Sans" w:hAnsi="Open Sans" w:cs="Open Sans"/>
          <w:lang w:val="en-GB"/>
        </w:rPr>
        <w:t xml:space="preserve"> on </w:t>
      </w:r>
      <w:r w:rsidRPr="00FA37B6">
        <w:rPr>
          <w:rFonts w:ascii="Open Sans" w:eastAsia="Open Sans" w:hAnsi="Open Sans" w:cs="Open Sans"/>
          <w:lang w:val="en-GB"/>
        </w:rPr>
        <w:t>m</w:t>
      </w:r>
      <w:r w:rsidR="00780891" w:rsidRPr="00FA37B6">
        <w:rPr>
          <w:rFonts w:ascii="Open Sans" w:eastAsia="Open Sans" w:hAnsi="Open Sans" w:cs="Open Sans"/>
          <w:lang w:val="en-GB"/>
        </w:rPr>
        <w:t>onitoring, evaluation, accountability and learning</w:t>
      </w:r>
    </w:p>
    <w:p w14:paraId="2BA57637" w14:textId="36C31F4C" w:rsidR="002E4457" w:rsidRPr="00FA37B6" w:rsidRDefault="00BA17D5" w:rsidP="00DB13E6">
      <w:pPr>
        <w:pStyle w:val="NormalWeb"/>
        <w:numPr>
          <w:ilvl w:val="0"/>
          <w:numId w:val="8"/>
        </w:numPr>
        <w:spacing w:before="0" w:beforeAutospacing="0" w:after="0" w:afterAutospacing="0"/>
        <w:ind w:right="-424"/>
        <w:rPr>
          <w:rFonts w:ascii="Open Sans" w:eastAsia="Open Sans" w:hAnsi="Open Sans" w:cs="Open Sans"/>
          <w:lang w:val="en-GB"/>
        </w:rPr>
      </w:pPr>
      <w:r w:rsidRPr="00FA37B6">
        <w:rPr>
          <w:rFonts w:ascii="Open Sans" w:eastAsia="Open Sans" w:hAnsi="Open Sans" w:cs="Open Sans"/>
          <w:lang w:val="en-GB"/>
        </w:rPr>
        <w:t>page</w:t>
      </w:r>
      <w:r w:rsidR="00DB13E6" w:rsidRPr="00FA37B6">
        <w:rPr>
          <w:rFonts w:ascii="Open Sans" w:eastAsia="Open Sans" w:hAnsi="Open Sans" w:cs="Open Sans"/>
          <w:lang w:val="en-GB"/>
        </w:rPr>
        <w:t xml:space="preserve"> 73 </w:t>
      </w:r>
      <w:r w:rsidR="00284111" w:rsidRPr="00FA37B6">
        <w:rPr>
          <w:rFonts w:ascii="Open Sans" w:eastAsia="Open Sans" w:hAnsi="Open Sans" w:cs="Open Sans"/>
          <w:lang w:val="en-GB"/>
        </w:rPr>
        <w:t>–</w:t>
      </w:r>
      <w:r w:rsidR="00DB13E6" w:rsidRPr="00FA37B6">
        <w:rPr>
          <w:rFonts w:ascii="Open Sans" w:eastAsia="Open Sans" w:hAnsi="Open Sans" w:cs="Open Sans"/>
          <w:lang w:val="en-GB"/>
        </w:rPr>
        <w:t xml:space="preserve"> </w:t>
      </w:r>
      <w:r w:rsidR="002E4457" w:rsidRPr="00FA37B6">
        <w:rPr>
          <w:rFonts w:ascii="Open Sans" w:eastAsia="Open Sans" w:hAnsi="Open Sans" w:cs="Open Sans"/>
          <w:b/>
          <w:lang w:val="en-GB"/>
        </w:rPr>
        <w:t xml:space="preserve">CHS </w:t>
      </w:r>
      <w:r w:rsidRPr="00FA37B6">
        <w:rPr>
          <w:rFonts w:ascii="Open Sans" w:eastAsia="Open Sans" w:hAnsi="Open Sans" w:cs="Open Sans"/>
          <w:b/>
          <w:lang w:val="en-GB"/>
        </w:rPr>
        <w:t>c</w:t>
      </w:r>
      <w:r w:rsidR="002E4457" w:rsidRPr="00FA37B6">
        <w:rPr>
          <w:rFonts w:ascii="Open Sans" w:eastAsia="Open Sans" w:hAnsi="Open Sans" w:cs="Open Sans"/>
          <w:b/>
          <w:lang w:val="en-GB"/>
        </w:rPr>
        <w:t>ommitment 7</w:t>
      </w:r>
      <w:r w:rsidR="002E4457" w:rsidRPr="00FA37B6">
        <w:rPr>
          <w:rFonts w:ascii="Open Sans" w:eastAsia="Open Sans" w:hAnsi="Open Sans" w:cs="Open Sans"/>
          <w:lang w:val="en-GB"/>
        </w:rPr>
        <w:t xml:space="preserve">: “Communities and people affected by crisis can expect delivery of improved assistance as organisations learn from experience and reflection: as a result of the learning </w:t>
      </w:r>
      <w:r w:rsidR="00B37452" w:rsidRPr="00FA37B6">
        <w:rPr>
          <w:rFonts w:ascii="Open Sans" w:eastAsia="Open Sans" w:hAnsi="Open Sans" w:cs="Open Sans"/>
          <w:lang w:val="en-GB"/>
        </w:rPr>
        <w:t>generated in the current response</w:t>
      </w:r>
      <w:r w:rsidR="00BC0522" w:rsidRPr="00FA37B6">
        <w:rPr>
          <w:rFonts w:ascii="Open Sans" w:eastAsia="Open Sans" w:hAnsi="Open Sans" w:cs="Open Sans"/>
          <w:lang w:val="en-GB"/>
        </w:rPr>
        <w:t>.</w:t>
      </w:r>
      <w:r w:rsidR="00B37452" w:rsidRPr="00FA37B6">
        <w:rPr>
          <w:rFonts w:ascii="Open Sans" w:eastAsia="Open Sans" w:hAnsi="Open Sans" w:cs="Open Sans"/>
          <w:lang w:val="en-GB"/>
        </w:rPr>
        <w:t>”</w:t>
      </w:r>
    </w:p>
    <w:p w14:paraId="08504199" w14:textId="769486F7" w:rsidR="002E4457" w:rsidRPr="00FA37B6" w:rsidRDefault="00BA17D5" w:rsidP="00DB13E6">
      <w:pPr>
        <w:pStyle w:val="NormalWeb"/>
        <w:numPr>
          <w:ilvl w:val="0"/>
          <w:numId w:val="8"/>
        </w:numPr>
        <w:spacing w:before="0" w:beforeAutospacing="0" w:after="0" w:afterAutospacing="0"/>
        <w:ind w:right="-424"/>
        <w:rPr>
          <w:rFonts w:ascii="Open Sans" w:eastAsia="Open Sans" w:hAnsi="Open Sans" w:cs="Open Sans"/>
          <w:lang w:val="en-GB"/>
        </w:rPr>
      </w:pPr>
      <w:r w:rsidRPr="00FA37B6">
        <w:rPr>
          <w:rFonts w:ascii="Open Sans" w:eastAsia="Open Sans" w:hAnsi="Open Sans" w:cs="Open Sans"/>
          <w:lang w:val="en-GB"/>
        </w:rPr>
        <w:t>page</w:t>
      </w:r>
      <w:r w:rsidR="00DB13E6" w:rsidRPr="00FA37B6">
        <w:rPr>
          <w:rFonts w:ascii="Open Sans" w:eastAsia="Open Sans" w:hAnsi="Open Sans" w:cs="Open Sans"/>
          <w:lang w:val="en-GB"/>
        </w:rPr>
        <w:t xml:space="preserve"> 73 </w:t>
      </w:r>
      <w:r w:rsidR="00284111" w:rsidRPr="00FA37B6">
        <w:rPr>
          <w:rFonts w:ascii="Open Sans" w:eastAsia="Open Sans" w:hAnsi="Open Sans" w:cs="Open Sans"/>
          <w:lang w:val="en-GB"/>
        </w:rPr>
        <w:t>–</w:t>
      </w:r>
      <w:r w:rsidR="00DB13E6" w:rsidRPr="00FA37B6">
        <w:rPr>
          <w:rFonts w:ascii="Open Sans" w:eastAsia="Open Sans" w:hAnsi="Open Sans" w:cs="Open Sans"/>
          <w:lang w:val="en-GB"/>
        </w:rPr>
        <w:t xml:space="preserve"> </w:t>
      </w:r>
      <w:r w:rsidR="002E4457" w:rsidRPr="00FA37B6">
        <w:rPr>
          <w:rFonts w:ascii="Open Sans" w:eastAsia="Open Sans" w:hAnsi="Open Sans" w:cs="Open Sans"/>
          <w:b/>
          <w:lang w:val="en-GB"/>
        </w:rPr>
        <w:t>PI</w:t>
      </w:r>
      <w:r w:rsidRPr="00FA37B6">
        <w:rPr>
          <w:rFonts w:ascii="Open Sans" w:eastAsia="Open Sans" w:hAnsi="Open Sans" w:cs="Open Sans"/>
          <w:b/>
          <w:lang w:val="en-GB"/>
        </w:rPr>
        <w:t>s</w:t>
      </w:r>
      <w:r w:rsidR="002E4457" w:rsidRPr="00FA37B6">
        <w:rPr>
          <w:rFonts w:ascii="Open Sans" w:eastAsia="Open Sans" w:hAnsi="Open Sans" w:cs="Open Sans"/>
          <w:b/>
          <w:lang w:val="en-GB"/>
        </w:rPr>
        <w:t xml:space="preserve"> 1</w:t>
      </w:r>
      <w:r w:rsidR="00284111" w:rsidRPr="00FA37B6">
        <w:rPr>
          <w:rFonts w:ascii="Open Sans" w:eastAsia="Open Sans" w:hAnsi="Open Sans" w:cs="Open Sans"/>
          <w:b/>
          <w:lang w:val="en-GB"/>
        </w:rPr>
        <w:t>–</w:t>
      </w:r>
      <w:r w:rsidR="002E4457" w:rsidRPr="00FA37B6">
        <w:rPr>
          <w:rFonts w:ascii="Open Sans" w:eastAsia="Open Sans" w:hAnsi="Open Sans" w:cs="Open Sans"/>
          <w:b/>
          <w:lang w:val="en-GB"/>
        </w:rPr>
        <w:t>3</w:t>
      </w:r>
      <w:r w:rsidR="002E4457" w:rsidRPr="00FA37B6">
        <w:rPr>
          <w:rFonts w:ascii="Open Sans" w:eastAsia="Open Sans" w:hAnsi="Open Sans" w:cs="Open Sans"/>
          <w:lang w:val="en-GB"/>
        </w:rPr>
        <w:t xml:space="preserve"> – “Improvements are made to assistance and protection interventions</w:t>
      </w:r>
      <w:r w:rsidR="00BC0522" w:rsidRPr="00FA37B6">
        <w:rPr>
          <w:rFonts w:ascii="Open Sans" w:eastAsia="Open Sans" w:hAnsi="Open Sans" w:cs="Open Sans"/>
          <w:lang w:val="en-GB"/>
        </w:rPr>
        <w:t>.</w:t>
      </w:r>
      <w:r w:rsidRPr="00FA37B6">
        <w:rPr>
          <w:rFonts w:ascii="Open Sans" w:eastAsia="Open Sans" w:hAnsi="Open Sans" w:cs="Open Sans"/>
          <w:lang w:val="en-GB"/>
        </w:rPr>
        <w:t>”</w:t>
      </w:r>
    </w:p>
    <w:p w14:paraId="77F189C9" w14:textId="3B0AA233" w:rsidR="002E4457" w:rsidRPr="00FA37B6" w:rsidRDefault="00BA17D5" w:rsidP="00DB13E6">
      <w:pPr>
        <w:pStyle w:val="NormalWeb"/>
        <w:numPr>
          <w:ilvl w:val="0"/>
          <w:numId w:val="8"/>
        </w:numPr>
        <w:spacing w:before="0" w:beforeAutospacing="0" w:after="0" w:afterAutospacing="0"/>
        <w:ind w:right="-424"/>
        <w:rPr>
          <w:rFonts w:ascii="Open Sans" w:eastAsia="Open Sans" w:hAnsi="Open Sans" w:cs="Open Sans"/>
          <w:lang w:val="en-GB"/>
        </w:rPr>
      </w:pPr>
      <w:r w:rsidRPr="00FA37B6">
        <w:rPr>
          <w:rFonts w:ascii="Open Sans" w:eastAsia="Open Sans" w:hAnsi="Open Sans" w:cs="Open Sans"/>
          <w:lang w:val="en-GB"/>
        </w:rPr>
        <w:t>page</w:t>
      </w:r>
      <w:r w:rsidR="00DB13E6" w:rsidRPr="00FA37B6">
        <w:rPr>
          <w:rFonts w:ascii="Open Sans" w:eastAsia="Open Sans" w:hAnsi="Open Sans" w:cs="Open Sans"/>
          <w:lang w:val="en-GB"/>
        </w:rPr>
        <w:t xml:space="preserve"> 73 </w:t>
      </w:r>
      <w:r w:rsidR="00284111" w:rsidRPr="00FA37B6">
        <w:rPr>
          <w:rFonts w:ascii="Open Sans" w:eastAsia="Open Sans" w:hAnsi="Open Sans" w:cs="Open Sans"/>
          <w:lang w:val="en-GB"/>
        </w:rPr>
        <w:t>–</w:t>
      </w:r>
      <w:r w:rsidR="00DB13E6" w:rsidRPr="00FA37B6">
        <w:rPr>
          <w:rFonts w:ascii="Open Sans" w:eastAsia="Open Sans" w:hAnsi="Open Sans" w:cs="Open Sans"/>
          <w:lang w:val="en-GB"/>
        </w:rPr>
        <w:t xml:space="preserve"> </w:t>
      </w:r>
      <w:r w:rsidR="002E4457" w:rsidRPr="00FA37B6">
        <w:rPr>
          <w:rFonts w:ascii="Open Sans" w:eastAsia="Open Sans" w:hAnsi="Open Sans" w:cs="Open Sans"/>
          <w:b/>
          <w:lang w:val="en-GB"/>
        </w:rPr>
        <w:t>KA 7.1</w:t>
      </w:r>
      <w:r w:rsidR="002E4457" w:rsidRPr="00FA37B6">
        <w:rPr>
          <w:rFonts w:ascii="Open Sans" w:eastAsia="Open Sans" w:hAnsi="Open Sans" w:cs="Open Sans"/>
          <w:lang w:val="en-GB"/>
        </w:rPr>
        <w:t xml:space="preserve"> “Draw on lessons learned and prior experience when designing programmes</w:t>
      </w:r>
      <w:r w:rsidR="00BC0522" w:rsidRPr="00FA37B6">
        <w:rPr>
          <w:rFonts w:ascii="Open Sans" w:eastAsia="Open Sans" w:hAnsi="Open Sans" w:cs="Open Sans"/>
          <w:lang w:val="en-GB"/>
        </w:rPr>
        <w:t>.</w:t>
      </w:r>
      <w:r w:rsidR="002E4457" w:rsidRPr="00FA37B6">
        <w:rPr>
          <w:rFonts w:ascii="Open Sans" w:eastAsia="Open Sans" w:hAnsi="Open Sans" w:cs="Open Sans"/>
          <w:lang w:val="en-GB"/>
        </w:rPr>
        <w:t>”</w:t>
      </w:r>
    </w:p>
    <w:p w14:paraId="35CD5564" w14:textId="21FD4ABB" w:rsidR="00B37452" w:rsidRPr="00FA37B6" w:rsidRDefault="00BA17D5" w:rsidP="00DB13E6">
      <w:pPr>
        <w:pStyle w:val="NormalWeb"/>
        <w:numPr>
          <w:ilvl w:val="0"/>
          <w:numId w:val="8"/>
        </w:numPr>
        <w:spacing w:before="0" w:beforeAutospacing="0" w:after="0" w:afterAutospacing="0"/>
        <w:ind w:right="-424"/>
        <w:rPr>
          <w:rFonts w:ascii="Open Sans" w:eastAsia="Open Sans" w:hAnsi="Open Sans" w:cs="Open Sans"/>
          <w:lang w:val="en-GB"/>
        </w:rPr>
      </w:pPr>
      <w:r w:rsidRPr="00FA37B6">
        <w:rPr>
          <w:rFonts w:ascii="Open Sans" w:eastAsia="Open Sans" w:hAnsi="Open Sans" w:cs="Open Sans"/>
          <w:lang w:val="en-GB"/>
        </w:rPr>
        <w:t>page</w:t>
      </w:r>
      <w:r w:rsidR="00DB13E6" w:rsidRPr="00FA37B6">
        <w:rPr>
          <w:rFonts w:ascii="Open Sans" w:eastAsia="Open Sans" w:hAnsi="Open Sans" w:cs="Open Sans"/>
          <w:lang w:val="en-GB"/>
        </w:rPr>
        <w:t xml:space="preserve"> 74 </w:t>
      </w:r>
      <w:r w:rsidR="00284111" w:rsidRPr="00FA37B6">
        <w:rPr>
          <w:rFonts w:ascii="Open Sans" w:eastAsia="Open Sans" w:hAnsi="Open Sans" w:cs="Open Sans"/>
          <w:lang w:val="en-GB"/>
        </w:rPr>
        <w:t>–</w:t>
      </w:r>
      <w:r w:rsidR="00DB13E6" w:rsidRPr="00FA37B6">
        <w:rPr>
          <w:rFonts w:ascii="Open Sans" w:eastAsia="Open Sans" w:hAnsi="Open Sans" w:cs="Open Sans"/>
          <w:lang w:val="en-GB"/>
        </w:rPr>
        <w:t xml:space="preserve"> </w:t>
      </w:r>
      <w:r w:rsidR="00B37452" w:rsidRPr="00FA37B6">
        <w:rPr>
          <w:rFonts w:ascii="Open Sans" w:eastAsia="Open Sans" w:hAnsi="Open Sans" w:cs="Open Sans"/>
          <w:b/>
          <w:lang w:val="en-GB"/>
        </w:rPr>
        <w:t>KA 7.2</w:t>
      </w:r>
      <w:r w:rsidR="00B37452" w:rsidRPr="00FA37B6">
        <w:rPr>
          <w:rFonts w:ascii="Open Sans" w:eastAsia="Open Sans" w:hAnsi="Open Sans" w:cs="Open Sans"/>
          <w:lang w:val="en-GB"/>
        </w:rPr>
        <w:t xml:space="preserve"> “Learn, innovate and implement changes on the basis of monitoring, evaluation, feedback and complaints</w:t>
      </w:r>
      <w:r w:rsidR="00BC0522" w:rsidRPr="00FA37B6">
        <w:rPr>
          <w:rFonts w:ascii="Open Sans" w:eastAsia="Open Sans" w:hAnsi="Open Sans" w:cs="Open Sans"/>
          <w:lang w:val="en-GB"/>
        </w:rPr>
        <w:t>.</w:t>
      </w:r>
      <w:r w:rsidR="00B37452" w:rsidRPr="00FA37B6">
        <w:rPr>
          <w:rFonts w:ascii="Open Sans" w:eastAsia="Open Sans" w:hAnsi="Open Sans" w:cs="Open Sans"/>
          <w:lang w:val="en-GB"/>
        </w:rPr>
        <w:t>”</w:t>
      </w:r>
    </w:p>
    <w:p w14:paraId="6617FCB5" w14:textId="52626088" w:rsidR="002D5319" w:rsidRPr="00FA37B6" w:rsidRDefault="00BA17D5" w:rsidP="00DB13E6">
      <w:pPr>
        <w:pStyle w:val="NormalWeb"/>
        <w:numPr>
          <w:ilvl w:val="0"/>
          <w:numId w:val="8"/>
        </w:numPr>
        <w:spacing w:before="0" w:beforeAutospacing="0" w:after="0" w:afterAutospacing="0"/>
        <w:ind w:right="-424"/>
        <w:rPr>
          <w:rFonts w:ascii="Open Sans" w:eastAsia="Open Sans" w:hAnsi="Open Sans" w:cs="Open Sans"/>
          <w:lang w:val="en-GB"/>
        </w:rPr>
      </w:pPr>
      <w:r w:rsidRPr="00FA37B6">
        <w:rPr>
          <w:rFonts w:ascii="Open Sans" w:eastAsia="Open Sans" w:hAnsi="Open Sans" w:cs="Open Sans"/>
          <w:lang w:val="en-GB"/>
        </w:rPr>
        <w:t>page</w:t>
      </w:r>
      <w:r w:rsidR="00DB13E6" w:rsidRPr="00FA37B6">
        <w:rPr>
          <w:rFonts w:ascii="Open Sans" w:eastAsia="Open Sans" w:hAnsi="Open Sans" w:cs="Open Sans"/>
          <w:lang w:val="en-GB"/>
        </w:rPr>
        <w:t xml:space="preserve"> 74 </w:t>
      </w:r>
      <w:r w:rsidR="00284111" w:rsidRPr="00FA37B6">
        <w:rPr>
          <w:rFonts w:ascii="Open Sans" w:eastAsia="Open Sans" w:hAnsi="Open Sans" w:cs="Open Sans"/>
          <w:lang w:val="en-GB"/>
        </w:rPr>
        <w:t>–</w:t>
      </w:r>
      <w:r w:rsidR="00DB13E6" w:rsidRPr="00FA37B6">
        <w:rPr>
          <w:rFonts w:ascii="Open Sans" w:eastAsia="Open Sans" w:hAnsi="Open Sans" w:cs="Open Sans"/>
          <w:lang w:val="en-GB"/>
        </w:rPr>
        <w:t xml:space="preserve"> </w:t>
      </w:r>
      <w:r w:rsidR="00B37452" w:rsidRPr="00FA37B6">
        <w:rPr>
          <w:rFonts w:ascii="Open Sans" w:eastAsia="Open Sans" w:hAnsi="Open Sans" w:cs="Open Sans"/>
          <w:b/>
          <w:lang w:val="en-GB"/>
        </w:rPr>
        <w:t>KA 7</w:t>
      </w:r>
      <w:r w:rsidRPr="00FA37B6">
        <w:rPr>
          <w:rFonts w:ascii="Open Sans" w:eastAsia="Open Sans" w:hAnsi="Open Sans" w:cs="Open Sans"/>
          <w:b/>
          <w:lang w:val="en-GB"/>
        </w:rPr>
        <w:t>.</w:t>
      </w:r>
      <w:r w:rsidR="00B37452" w:rsidRPr="00FA37B6">
        <w:rPr>
          <w:rFonts w:ascii="Open Sans" w:eastAsia="Open Sans" w:hAnsi="Open Sans" w:cs="Open Sans"/>
          <w:b/>
          <w:lang w:val="en-GB"/>
        </w:rPr>
        <w:t>4</w:t>
      </w:r>
      <w:r w:rsidR="00B37452" w:rsidRPr="00FA37B6">
        <w:rPr>
          <w:rFonts w:ascii="Open Sans" w:eastAsia="Open Sans" w:hAnsi="Open Sans" w:cs="Open Sans"/>
          <w:lang w:val="en-GB"/>
        </w:rPr>
        <w:t xml:space="preserve"> (Organisational responsibility) “Evaluation and learning policies are in place, and means are available to learn </w:t>
      </w:r>
      <w:r w:rsidR="002374F3" w:rsidRPr="00FA37B6">
        <w:rPr>
          <w:rFonts w:ascii="Open Sans" w:eastAsia="Open Sans" w:hAnsi="Open Sans" w:cs="Open Sans"/>
          <w:lang w:val="en-GB"/>
        </w:rPr>
        <w:t>from</w:t>
      </w:r>
      <w:r w:rsidR="00B37452" w:rsidRPr="00FA37B6">
        <w:rPr>
          <w:rFonts w:ascii="Open Sans" w:eastAsia="Open Sans" w:hAnsi="Open Sans" w:cs="Open Sans"/>
          <w:lang w:val="en-GB"/>
        </w:rPr>
        <w:t xml:space="preserve"> experience and improve practices</w:t>
      </w:r>
      <w:r w:rsidR="00BC0522" w:rsidRPr="00FA37B6">
        <w:rPr>
          <w:rFonts w:ascii="Open Sans" w:eastAsia="Open Sans" w:hAnsi="Open Sans" w:cs="Open Sans"/>
          <w:lang w:val="en-GB"/>
        </w:rPr>
        <w:t>.</w:t>
      </w:r>
      <w:r w:rsidRPr="00FA37B6">
        <w:rPr>
          <w:rFonts w:ascii="Open Sans" w:eastAsia="Open Sans" w:hAnsi="Open Sans" w:cs="Open Sans"/>
          <w:lang w:val="en-GB"/>
        </w:rPr>
        <w:t>”</w:t>
      </w:r>
    </w:p>
    <w:sectPr w:rsidR="002D5319" w:rsidRPr="00FA37B6" w:rsidSect="00043DCD">
      <w:footerReference w:type="default" r:id="rId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B82F8B" w14:textId="77777777" w:rsidR="00CD1C47" w:rsidRDefault="00CD1C47" w:rsidP="00E12DC6">
      <w:pPr>
        <w:spacing w:after="0" w:line="240" w:lineRule="auto"/>
      </w:pPr>
      <w:r>
        <w:separator/>
      </w:r>
    </w:p>
  </w:endnote>
  <w:endnote w:type="continuationSeparator" w:id="0">
    <w:p w14:paraId="4DEC4A5C" w14:textId="77777777" w:rsidR="00CD1C47" w:rsidRDefault="00CD1C47" w:rsidP="00E12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75CD3" w14:textId="2929CD2B" w:rsidR="00043DCD" w:rsidRDefault="00043DCD">
    <w:pPr>
      <w:pStyle w:val="Footer"/>
    </w:pPr>
    <w:r>
      <w:t>CHS = Core Humanitarian Standard; CoC = Code of Conduct; GN = Guidance note; KA = Key action;</w:t>
    </w:r>
    <w:r>
      <w:br/>
      <w:t>PI = Performance indicator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C3915E" w14:textId="77777777" w:rsidR="00CD1C47" w:rsidRDefault="00CD1C47" w:rsidP="00E12DC6">
      <w:pPr>
        <w:spacing w:after="0" w:line="240" w:lineRule="auto"/>
      </w:pPr>
      <w:r>
        <w:separator/>
      </w:r>
    </w:p>
  </w:footnote>
  <w:footnote w:type="continuationSeparator" w:id="0">
    <w:p w14:paraId="4D94D234" w14:textId="77777777" w:rsidR="00CD1C47" w:rsidRDefault="00CD1C47" w:rsidP="00E12D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2181"/>
    <w:multiLevelType w:val="hybridMultilevel"/>
    <w:tmpl w:val="1F764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8E2241"/>
    <w:multiLevelType w:val="hybridMultilevel"/>
    <w:tmpl w:val="975E93B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3A936693"/>
    <w:multiLevelType w:val="hybridMultilevel"/>
    <w:tmpl w:val="E2F6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2703C5"/>
    <w:multiLevelType w:val="hybridMultilevel"/>
    <w:tmpl w:val="ACB6638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15:restartNumberingAfterBreak="0">
    <w:nsid w:val="47A42037"/>
    <w:multiLevelType w:val="hybridMultilevel"/>
    <w:tmpl w:val="8F809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FF443B"/>
    <w:multiLevelType w:val="hybridMultilevel"/>
    <w:tmpl w:val="B95EE5D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5C9E62E1"/>
    <w:multiLevelType w:val="hybridMultilevel"/>
    <w:tmpl w:val="40DA5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FCB73E1"/>
    <w:multiLevelType w:val="hybridMultilevel"/>
    <w:tmpl w:val="8C867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5"/>
  </w:num>
  <w:num w:numId="5">
    <w:abstractNumId w:val="1"/>
  </w:num>
  <w:num w:numId="6">
    <w:abstractNumId w:val="2"/>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319"/>
    <w:rsid w:val="00043DCD"/>
    <w:rsid w:val="0007539F"/>
    <w:rsid w:val="002374F3"/>
    <w:rsid w:val="00284111"/>
    <w:rsid w:val="00293B27"/>
    <w:rsid w:val="002D33C5"/>
    <w:rsid w:val="002D5319"/>
    <w:rsid w:val="002E4457"/>
    <w:rsid w:val="00354D4E"/>
    <w:rsid w:val="005751F2"/>
    <w:rsid w:val="00614790"/>
    <w:rsid w:val="006D576E"/>
    <w:rsid w:val="007032FB"/>
    <w:rsid w:val="0075209C"/>
    <w:rsid w:val="00780891"/>
    <w:rsid w:val="007B16FC"/>
    <w:rsid w:val="007F3D69"/>
    <w:rsid w:val="008000E1"/>
    <w:rsid w:val="00822FF0"/>
    <w:rsid w:val="008B2D33"/>
    <w:rsid w:val="008C4020"/>
    <w:rsid w:val="009551F6"/>
    <w:rsid w:val="0095593E"/>
    <w:rsid w:val="009E4E34"/>
    <w:rsid w:val="009F0E39"/>
    <w:rsid w:val="009F3D55"/>
    <w:rsid w:val="00A02575"/>
    <w:rsid w:val="00A17F56"/>
    <w:rsid w:val="00A542D3"/>
    <w:rsid w:val="00B204E1"/>
    <w:rsid w:val="00B37452"/>
    <w:rsid w:val="00B675DE"/>
    <w:rsid w:val="00BA17D5"/>
    <w:rsid w:val="00BC0522"/>
    <w:rsid w:val="00BD3171"/>
    <w:rsid w:val="00C04E09"/>
    <w:rsid w:val="00C765E5"/>
    <w:rsid w:val="00CD1C47"/>
    <w:rsid w:val="00CF1C9E"/>
    <w:rsid w:val="00D664A1"/>
    <w:rsid w:val="00DA6A7D"/>
    <w:rsid w:val="00DB13E6"/>
    <w:rsid w:val="00DE1CC7"/>
    <w:rsid w:val="00E12DC6"/>
    <w:rsid w:val="00EB57E8"/>
    <w:rsid w:val="00F3127A"/>
    <w:rsid w:val="00F93716"/>
    <w:rsid w:val="00FA37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76BF53"/>
  <w15:chartTrackingRefBased/>
  <w15:docId w15:val="{06930C74-6346-487D-B868-1C3069419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5319"/>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9F3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12D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2DC6"/>
  </w:style>
  <w:style w:type="paragraph" w:styleId="Footer">
    <w:name w:val="footer"/>
    <w:basedOn w:val="Normal"/>
    <w:link w:val="FooterChar"/>
    <w:uiPriority w:val="99"/>
    <w:unhideWhenUsed/>
    <w:rsid w:val="00E12D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DC6"/>
  </w:style>
  <w:style w:type="paragraph" w:styleId="BalloonText">
    <w:name w:val="Balloon Text"/>
    <w:basedOn w:val="Normal"/>
    <w:link w:val="BalloonTextChar"/>
    <w:uiPriority w:val="99"/>
    <w:semiHidden/>
    <w:unhideWhenUsed/>
    <w:rsid w:val="00BC052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C052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151429">
      <w:bodyDiv w:val="1"/>
      <w:marLeft w:val="0"/>
      <w:marRight w:val="0"/>
      <w:marTop w:val="0"/>
      <w:marBottom w:val="0"/>
      <w:divBdr>
        <w:top w:val="none" w:sz="0" w:space="0" w:color="auto"/>
        <w:left w:val="none" w:sz="0" w:space="0" w:color="auto"/>
        <w:bottom w:val="none" w:sz="0" w:space="0" w:color="auto"/>
        <w:right w:val="none" w:sz="0" w:space="0" w:color="auto"/>
      </w:divBdr>
    </w:div>
    <w:div w:id="182415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DeVon Solomon</dc:creator>
  <cp:keywords/>
  <dc:description/>
  <cp:lastModifiedBy>Tristan Hale</cp:lastModifiedBy>
  <cp:revision>5</cp:revision>
  <dcterms:created xsi:type="dcterms:W3CDTF">2019-04-23T07:38:00Z</dcterms:created>
  <dcterms:modified xsi:type="dcterms:W3CDTF">2019-04-25T11:27:00Z</dcterms:modified>
</cp:coreProperties>
</file>